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0"/>
          <w:szCs w:val="40"/>
        </w:rPr>
      </w:pPr>
      <w:bookmarkStart w:id="0" w:name="_Toc101775124"/>
      <w:bookmarkStart w:id="1" w:name="_Toc101771371"/>
      <w:bookmarkStart w:id="2" w:name="_Toc101951257"/>
      <w:bookmarkStart w:id="3" w:name="_Toc175644388"/>
      <w:bookmarkStart w:id="4" w:name="_Toc101843124"/>
      <w:bookmarkStart w:id="5" w:name="_Toc419986980"/>
      <w:r>
        <w:rPr>
          <w:rFonts w:hint="eastAsia" w:ascii="方正小标宋简体" w:hAnsi="方正小标宋简体" w:eastAsia="方正小标宋简体" w:cs="方正小标宋简体"/>
          <w:sz w:val="40"/>
          <w:szCs w:val="40"/>
        </w:rPr>
        <w:t>《金陵绘画400年特展》展览招贴制作及安装工程</w:t>
      </w:r>
      <w:r>
        <w:rPr>
          <w:rFonts w:ascii="方正小标宋简体" w:hAnsi="方正小标宋简体" w:eastAsia="方正小标宋简体" w:cs="方正小标宋简体"/>
          <w:sz w:val="40"/>
          <w:szCs w:val="40"/>
        </w:rPr>
        <w:t>需求</w:t>
      </w:r>
      <w:bookmarkEnd w:id="0"/>
      <w:bookmarkEnd w:id="1"/>
      <w:bookmarkEnd w:id="2"/>
      <w:bookmarkEnd w:id="3"/>
      <w:bookmarkEnd w:id="4"/>
      <w:bookmarkEnd w:id="5"/>
      <w:bookmarkStart w:id="6" w:name="_Toc37581421"/>
      <w:bookmarkStart w:id="7" w:name="_Toc37331039"/>
      <w:bookmarkStart w:id="8" w:name="_Toc37331081"/>
      <w:bookmarkStart w:id="9" w:name="_Toc37245277"/>
      <w:bookmarkStart w:id="10" w:name="_Toc46308684"/>
      <w:bookmarkStart w:id="11" w:name="_Toc37663392"/>
      <w:bookmarkStart w:id="12" w:name="_Toc46308528"/>
      <w:bookmarkStart w:id="13" w:name="_Toc37569520"/>
      <w:bookmarkStart w:id="14" w:name="_Toc40762371"/>
      <w:r>
        <w:rPr>
          <w:rFonts w:ascii="方正小标宋简体" w:hAnsi="方正小标宋简体" w:eastAsia="方正小标宋简体" w:cs="方正小标宋简体"/>
          <w:sz w:val="40"/>
          <w:szCs w:val="40"/>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11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730"/>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6812"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6.8</w:t>
            </w:r>
            <w:r>
              <w:rPr>
                <w:rFonts w:hint="eastAsia" w:ascii="仿宋_GB2312" w:hAnsi="仿宋_GB2312" w:eastAsia="仿宋_GB2312" w:cs="仿宋_GB2312"/>
                <w:bCs/>
                <w:sz w:val="28"/>
                <w:szCs w:val="28"/>
              </w:rPr>
              <w:t>万元</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6812" w:type="dxa"/>
            <w:vAlign w:val="center"/>
          </w:tcPr>
          <w:p>
            <w:pPr>
              <w:adjustRightInd w:val="0"/>
              <w:snapToGrid w:val="0"/>
              <w:spacing w:beforeLines="50" w:line="600" w:lineRule="exact"/>
              <w:ind w:right="-181" w:rightChars="-86"/>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《金陵绘画400年特展》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根据展览需求，制作《金陵绘画400年特展》展览招贴制作及安装工程 采购项目招标公示一展的展览招贴并进行安装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W w:w="11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1"/>
        <w:gridCol w:w="1711"/>
        <w:gridCol w:w="910"/>
        <w:gridCol w:w="2071"/>
        <w:gridCol w:w="2919"/>
        <w:gridCol w:w="1350"/>
        <w:gridCol w:w="647"/>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0549" w:type="dxa"/>
            <w:gridSpan w:val="7"/>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bookmarkStart w:id="17" w:name="_Toc419986983"/>
            <w:bookmarkStart w:id="29" w:name="_GoBack"/>
            <w:bookmarkEnd w:id="29"/>
            <w:r>
              <w:rPr>
                <w:rFonts w:hint="eastAsia" w:ascii="宋体" w:hAnsi="宋体" w:eastAsia="宋体" w:cs="宋体"/>
                <w:b/>
                <w:bCs/>
                <w:i w:val="0"/>
                <w:iCs w:val="0"/>
                <w:color w:val="000000"/>
                <w:kern w:val="0"/>
                <w:sz w:val="44"/>
                <w:szCs w:val="44"/>
                <w:u w:val="none"/>
                <w:bdr w:val="none" w:color="auto" w:sz="0" w:space="0"/>
                <w:lang w:val="en-US" w:eastAsia="zh-CN" w:bidi="ar"/>
              </w:rPr>
              <w:t xml:space="preserve">    何香凝美术馆清单</w:t>
            </w:r>
          </w:p>
        </w:tc>
        <w:tc>
          <w:tcPr>
            <w:tcW w:w="1271"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说明</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数量</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尺寸</w:t>
            </w:r>
          </w:p>
        </w:tc>
        <w:tc>
          <w:tcPr>
            <w:tcW w:w="291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材料</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总价</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户外海报</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6.18mx10m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户外海报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不透明黑底车贴</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6.82mx3.15m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黑底超高清打印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2.28mx3.08m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restart"/>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0.4mx0.6m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0.44mx1.25m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0.5mx0.33m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restart"/>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0.54mx0.83m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0.54mx0.84m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0.54mx0.87m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0.57mx0.46m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0.62mx0.45m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0.69mx1.04m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0.7mx0.38m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数码快印海报</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30幅</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数码快印海报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2.54mx1.86m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restart"/>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3.8mx2.9m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M-3195</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1.95mx1.51m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M-3199</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3.96mx3.47m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M-3199</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2.78mx1.79m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M-3183</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2.48mx1.93m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M-3175</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3.37mx3.39m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M-3175</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5.52mx2.5m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M-3171</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3.21mx1.83m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M-3183</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0.75mx0.88m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K-8210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0.88mx0.59m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M-3171</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2.53mx0.88m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vMerge w:val="continue"/>
            <w:tcBorders>
              <w:top w:val="nil"/>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3.8mx1.3m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1.96mx1.39m</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711"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以上安装费</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1项</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7人X5天=35天时</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安装人工及耗材</w:t>
            </w:r>
          </w:p>
        </w:tc>
        <w:tc>
          <w:tcPr>
            <w:tcW w:w="135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税费</w:t>
            </w:r>
          </w:p>
        </w:tc>
        <w:tc>
          <w:tcPr>
            <w:tcW w:w="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1项</w:t>
            </w:r>
          </w:p>
        </w:tc>
        <w:tc>
          <w:tcPr>
            <w:tcW w:w="20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19"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350" w:type="dxa"/>
            <w:tcBorders>
              <w:top w:val="single" w:color="000000" w:sz="4" w:space="0"/>
              <w:left w:val="nil"/>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96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合计人民币：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spacing w:line="600" w:lineRule="exact"/>
        <w:outlineLvl w:val="1"/>
        <w:rPr>
          <w:rFonts w:hint="eastAsia" w:ascii="宋体" w:hAnsi="宋体" w:eastAsia="宋体" w:cs="宋体"/>
          <w:b/>
          <w:sz w:val="28"/>
          <w:szCs w:val="28"/>
        </w:rPr>
      </w:pPr>
    </w:p>
    <w:p>
      <w:pPr>
        <w:spacing w:line="600" w:lineRule="exact"/>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0C9E00A6-9D0B-458F-93DC-16ED6EEAE1E9}"/>
  </w:font>
  <w:font w:name="仿宋_GB2312">
    <w:altName w:val="仿宋"/>
    <w:panose1 w:val="02010609030101010101"/>
    <w:charset w:val="86"/>
    <w:family w:val="modern"/>
    <w:pitch w:val="default"/>
    <w:sig w:usb0="00000000" w:usb1="00000000" w:usb2="00000010" w:usb3="00000000" w:csb0="00040000" w:csb1="00000000"/>
    <w:embedRegular r:id="rId2" w:fontKey="{249EC51D-BD52-4F81-AEFE-4BF0EC43F575}"/>
  </w:font>
  <w:font w:name="仿宋">
    <w:panose1 w:val="02010609060101010101"/>
    <w:charset w:val="86"/>
    <w:family w:val="auto"/>
    <w:pitch w:val="default"/>
    <w:sig w:usb0="800002BF" w:usb1="38CF7CFA" w:usb2="00000016" w:usb3="00000000" w:csb0="00040001" w:csb1="00000000"/>
    <w:embedRegular r:id="rId3" w:fontKey="{17C2081F-FF51-45F7-BB95-A489031EB3A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0C164E"/>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2FFF575C"/>
    <w:rsid w:val="3AE24BF9"/>
    <w:rsid w:val="3CD1590F"/>
    <w:rsid w:val="3D650D8D"/>
    <w:rsid w:val="3DDE2571"/>
    <w:rsid w:val="40361C2C"/>
    <w:rsid w:val="42332734"/>
    <w:rsid w:val="46EF5460"/>
    <w:rsid w:val="47B0255F"/>
    <w:rsid w:val="4CB07248"/>
    <w:rsid w:val="4CCE037B"/>
    <w:rsid w:val="4E6E1F29"/>
    <w:rsid w:val="4F5A5106"/>
    <w:rsid w:val="4FE6757E"/>
    <w:rsid w:val="51071D8F"/>
    <w:rsid w:val="52153D59"/>
    <w:rsid w:val="554E1652"/>
    <w:rsid w:val="55AA42E8"/>
    <w:rsid w:val="56B66E47"/>
    <w:rsid w:val="59E32478"/>
    <w:rsid w:val="5CC50D4D"/>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1011</Words>
  <Characters>1027</Characters>
  <Lines>12</Lines>
  <Paragraphs>3</Paragraphs>
  <TotalTime>2</TotalTime>
  <ScaleCrop>false</ScaleCrop>
  <LinksUpToDate>false</LinksUpToDate>
  <CharactersWithSpaces>1030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2022-03-28T08:41:00Z</cp:lastPrinted>
  <dcterms:modified xsi:type="dcterms:W3CDTF">2022-07-22T08:05:07Z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7ABEE2FE970648188626875107B73884</vt:lpwstr>
  </property>
</Properties>
</file>