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450" w:line="450" w:lineRule="atLeast"/>
        <w:jc w:val="center"/>
        <w:rPr>
          <w:rFonts w:hint="default" w:ascii="方正小标宋简体" w:hAnsi="方正小标宋简体" w:eastAsia="方正小标宋简体" w:cs="方正小标宋简体"/>
          <w:sz w:val="44"/>
          <w:szCs w:val="44"/>
        </w:rPr>
      </w:pPr>
      <w:bookmarkStart w:id="0" w:name="_Toc37581421"/>
      <w:bookmarkStart w:id="1" w:name="_Toc40762371"/>
      <w:bookmarkStart w:id="2" w:name="_Toc37331081"/>
      <w:bookmarkStart w:id="3" w:name="_Toc37663392"/>
      <w:bookmarkStart w:id="4" w:name="_Toc37245277"/>
      <w:bookmarkStart w:id="5" w:name="_Toc46308528"/>
      <w:bookmarkStart w:id="6" w:name="_Toc37331039"/>
      <w:bookmarkStart w:id="7" w:name="_Toc37569520"/>
      <w:bookmarkStart w:id="8" w:name="_Toc46308684"/>
      <w:r>
        <w:rPr>
          <w:rFonts w:hint="eastAsia"/>
          <w:b/>
          <w:bCs/>
          <w:sz w:val="44"/>
          <w:szCs w:val="44"/>
          <w:lang w:val="en-US" w:eastAsia="zh-CN"/>
        </w:rPr>
        <w:t>《低耳静听疑有声——于非闇绘画专题展（暂定名）》</w:t>
      </w:r>
      <w:r>
        <w:rPr>
          <w:rFonts w:hint="eastAsia" w:ascii="黑体" w:eastAsia="黑体"/>
          <w:sz w:val="44"/>
          <w:szCs w:val="44"/>
          <w:lang w:eastAsia="zh-CN"/>
        </w:rPr>
        <w:t>展览采购运输包装服务（含运输、展期保险）需求书</w:t>
      </w:r>
    </w:p>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何香凝美术馆举办</w:t>
      </w:r>
      <w:r>
        <w:rPr>
          <w:rFonts w:hint="eastAsia" w:ascii="仿宋" w:hAnsi="仿宋" w:eastAsia="仿宋" w:cs="仿宋"/>
          <w:sz w:val="28"/>
          <w:szCs w:val="28"/>
          <w:lang w:val="en-US" w:eastAsia="zh-CN"/>
        </w:rPr>
        <w:t>“低耳静听疑有声——于非闇绘画专题展（暂定名）”。</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期间的作品往返运输（含运输保险、展期保险）。运输地址：北京画院——何香凝美术馆。共藏品55件，展品保险总估价约：11430万元。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何香凝美术馆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5月16日——2024年8月4日。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default"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运输路线由借出方到展览地点往返。</w:t>
      </w:r>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含运输保险、展期保险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fixed"/>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fixed"/>
              <w:tblCellMar>
                <w:top w:w="0" w:type="dxa"/>
                <w:left w:w="108" w:type="dxa"/>
                <w:bottom w:w="0" w:type="dxa"/>
                <w:right w:w="108" w:type="dxa"/>
              </w:tblCellMar>
            </w:tblPr>
            <w:tblGrid>
              <w:gridCol w:w="821"/>
              <w:gridCol w:w="2230"/>
              <w:gridCol w:w="1012"/>
              <w:gridCol w:w="870"/>
              <w:gridCol w:w="1427"/>
              <w:gridCol w:w="1169"/>
              <w:gridCol w:w="1409"/>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展览作品（以清单为准）</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55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b/>
                      <w:bCs/>
                      <w:lang w:val="en-US" w:eastAsia="zh-CN"/>
                    </w:rPr>
                    <w:t>11430</w:t>
                  </w:r>
                  <w:r>
                    <w:rPr>
                      <w:rFonts w:hint="eastAsia"/>
                      <w:b/>
                      <w:bCs/>
                    </w:rPr>
                    <w:t>万</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bCs/>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169"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409"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展览公教部</w:t>
      </w:r>
    </w:p>
    <w:p>
      <w:pPr>
        <w:jc w:val="right"/>
        <w:rPr>
          <w:rFonts w:hint="default"/>
          <w:lang w:val="en-US" w:eastAsia="zh-CN"/>
        </w:rPr>
      </w:pPr>
      <w:r>
        <w:rPr>
          <w:rFonts w:hint="eastAsia"/>
          <w:sz w:val="28"/>
          <w:szCs w:val="28"/>
          <w:lang w:val="en-US" w:eastAsia="zh-CN"/>
        </w:rPr>
        <w:t>2024.4.12</w:t>
      </w:r>
      <w:bookmarkStart w:id="19" w:name="_GoBack"/>
      <w:bookmarkEnd w:id="19"/>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GZkMDkwNDRhNDkxZjNhMDY3YWE1MmIyNTE1ZjQifQ=="/>
    <w:docVar w:name="KSO_WPS_MARK_KEY" w:val="a6473fc6-1600-44fc-bd39-988ba098e169"/>
  </w:docVars>
  <w:rsids>
    <w:rsidRoot w:val="00000000"/>
    <w:rsid w:val="0BCB07C4"/>
    <w:rsid w:val="0EA97D8F"/>
    <w:rsid w:val="11334094"/>
    <w:rsid w:val="1F49523B"/>
    <w:rsid w:val="26E0466A"/>
    <w:rsid w:val="28130B06"/>
    <w:rsid w:val="298D51D1"/>
    <w:rsid w:val="2B254C72"/>
    <w:rsid w:val="301354A9"/>
    <w:rsid w:val="35461468"/>
    <w:rsid w:val="3A8B7E2C"/>
    <w:rsid w:val="3BF5359B"/>
    <w:rsid w:val="3C0F0CBB"/>
    <w:rsid w:val="3FC61257"/>
    <w:rsid w:val="4D0A085A"/>
    <w:rsid w:val="4FDB5FE9"/>
    <w:rsid w:val="65230532"/>
    <w:rsid w:val="74514202"/>
    <w:rsid w:val="76C05D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1458</Words>
  <Characters>1491</Characters>
  <Lines>0</Lines>
  <Paragraphs>0</Paragraphs>
  <TotalTime>88</TotalTime>
  <ScaleCrop>false</ScaleCrop>
  <LinksUpToDate>false</LinksUpToDate>
  <CharactersWithSpaces>1504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2024-04-12T02:01:20Z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D90AD16108D643BE865F8048845646A8</vt:lpwstr>
  </property>
</Properties>
</file>