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75644388"/>
      <w:bookmarkStart w:id="1" w:name="_Toc101843124"/>
      <w:bookmarkStart w:id="2" w:name="_Toc101775124"/>
      <w:bookmarkStart w:id="3" w:name="_Toc419986980"/>
      <w:bookmarkStart w:id="4" w:name="_Toc101771371"/>
      <w:bookmarkStart w:id="5" w:name="_Toc101951257"/>
      <w:r>
        <w:rPr>
          <w:rFonts w:ascii="方正小标宋简体" w:hAnsi="方正小标宋简体" w:eastAsia="方正小标宋简体" w:cs="方正小标宋简体"/>
          <w:sz w:val="44"/>
          <w:szCs w:val="44"/>
        </w:rPr>
        <w:t>何香凝美术馆</w:t>
      </w:r>
      <w:r>
        <w:rPr>
          <w:rFonts w:hint="eastAsia" w:ascii="方正小标宋简体" w:hAnsi="方正小标宋简体" w:eastAsia="方正小标宋简体" w:cs="方正小标宋简体"/>
          <w:sz w:val="44"/>
          <w:szCs w:val="44"/>
        </w:rPr>
        <w:t>馆史陈列触摸互动拼接屏装置</w:t>
      </w:r>
      <w:r>
        <w:rPr>
          <w:rFonts w:ascii="方正小标宋简体" w:hAnsi="方正小标宋简体" w:eastAsia="方正小标宋简体" w:cs="方正小标宋简体"/>
          <w:sz w:val="44"/>
          <w:szCs w:val="44"/>
        </w:rPr>
        <w:t>采购需求</w:t>
      </w:r>
      <w:bookmarkEnd w:id="0"/>
      <w:bookmarkEnd w:id="1"/>
      <w:bookmarkEnd w:id="2"/>
      <w:bookmarkEnd w:id="3"/>
      <w:bookmarkEnd w:id="4"/>
      <w:bookmarkEnd w:id="5"/>
      <w:bookmarkStart w:id="6" w:name="_Toc37331039"/>
      <w:bookmarkStart w:id="7" w:name="_Toc37569520"/>
      <w:bookmarkStart w:id="8" w:name="_Toc37663392"/>
      <w:bookmarkStart w:id="9" w:name="_Toc37245277"/>
      <w:bookmarkStart w:id="10" w:name="_Toc37331081"/>
      <w:bookmarkStart w:id="11" w:name="_Toc40762371"/>
      <w:bookmarkStart w:id="12" w:name="_Toc46308684"/>
      <w:bookmarkStart w:id="13" w:name="_Toc37581421"/>
      <w:bookmarkStart w:id="14" w:name="_Toc46308528"/>
      <w:r>
        <w:rPr>
          <w:rFonts w:ascii="方正小标宋简体" w:hAnsi="方正小标宋简体" w:eastAsia="方正小标宋简体" w:cs="方正小标宋简体"/>
          <w:sz w:val="44"/>
          <w:szCs w:val="44"/>
        </w:rPr>
        <w:t>书</w:t>
      </w:r>
    </w:p>
    <w:bookmarkEnd w:id="6"/>
    <w:bookmarkEnd w:id="7"/>
    <w:bookmarkEnd w:id="8"/>
    <w:bookmarkEnd w:id="9"/>
    <w:bookmarkEnd w:id="10"/>
    <w:bookmarkEnd w:id="11"/>
    <w:bookmarkEnd w:id="12"/>
    <w:bookmarkEnd w:id="13"/>
    <w:bookmarkEnd w:id="14"/>
    <w:p/>
    <w:p>
      <w:pPr>
        <w:spacing w:line="600" w:lineRule="exact"/>
        <w:ind w:firstLine="643" w:firstLineChars="200"/>
        <w:outlineLvl w:val="1"/>
        <w:rPr>
          <w:rFonts w:ascii="宋体" w:hAnsi="宋体" w:eastAsia="宋体" w:cs="宋体"/>
          <w:b/>
          <w:sz w:val="32"/>
          <w:szCs w:val="32"/>
        </w:rPr>
      </w:pPr>
      <w:bookmarkStart w:id="15"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15"/>
    </w:p>
    <w:p>
      <w:pPr>
        <w:tabs>
          <w:tab w:val="left" w:pos="540"/>
        </w:tabs>
        <w:spacing w:line="600" w:lineRule="exact"/>
        <w:ind w:firstLine="640" w:firstLineChars="200"/>
        <w:rPr>
          <w:rFonts w:hint="eastAsia" w:ascii="仿宋_GB2312" w:hAnsi="仿宋_GB2312" w:eastAsia="仿宋_GB2312" w:cs="仿宋_GB2312"/>
          <w:bCs/>
          <w:sz w:val="32"/>
          <w:szCs w:val="32"/>
          <w:lang w:val="en-US" w:eastAsia="zh-CN"/>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eastAsia="zh-CN"/>
        </w:rPr>
        <w:t>人民币</w:t>
      </w:r>
      <w:r>
        <w:rPr>
          <w:rFonts w:hint="eastAsia" w:ascii="仿宋_GB2312" w:hAnsi="仿宋_GB2312" w:eastAsia="仿宋_GB2312" w:cs="仿宋_GB2312"/>
          <w:bCs/>
          <w:sz w:val="32"/>
          <w:szCs w:val="32"/>
          <w:lang w:val="en-US" w:eastAsia="zh-CN"/>
        </w:rPr>
        <w:t>10.4万元。</w:t>
      </w:r>
    </w:p>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6" w:name="_Toc419986982"/>
      <w:r>
        <w:rPr>
          <w:rFonts w:hint="eastAsia" w:ascii="宋体" w:hAnsi="宋体" w:eastAsia="宋体" w:cs="宋体"/>
          <w:b/>
          <w:sz w:val="32"/>
          <w:szCs w:val="32"/>
        </w:rPr>
        <w:t>三、招标范围及要求</w:t>
      </w:r>
      <w:bookmarkEnd w:id="16"/>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本项目为2020年何香凝美术馆馆史陈列</w:t>
      </w:r>
      <w:r>
        <w:rPr>
          <w:rFonts w:hint="default" w:ascii="仿宋_GB2312" w:hAnsi="仿宋_GB2312" w:eastAsia="仿宋_GB2312" w:cs="仿宋_GB2312"/>
          <w:snapToGrid w:val="0"/>
          <w:sz w:val="32"/>
          <w:szCs w:val="32"/>
        </w:rPr>
        <w:t>触摸互动拼接屏采购及软件定制</w:t>
      </w:r>
      <w:r>
        <w:rPr>
          <w:rFonts w:hint="eastAsia" w:ascii="仿宋_GB2312" w:hAnsi="仿宋_GB2312" w:eastAsia="仿宋_GB2312" w:cs="仿宋_GB2312"/>
          <w:snapToGrid w:val="0"/>
          <w:sz w:val="32"/>
          <w:szCs w:val="32"/>
        </w:rPr>
        <w:t>。</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（1）根据馆方的要求</w:t>
      </w:r>
      <w:r>
        <w:rPr>
          <w:rFonts w:hint="default" w:ascii="仿宋_GB2312" w:hAnsi="仿宋_GB2312" w:eastAsia="仿宋_GB2312" w:cs="仿宋_GB2312"/>
          <w:sz w:val="32"/>
          <w:szCs w:val="32"/>
        </w:rPr>
        <w:t>定制馆史触摸屏互动内容及软件定制</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rPr>
        <w:t>根据项目要求货物清单采购</w:t>
      </w:r>
      <w:r>
        <w:rPr>
          <w:rFonts w:hint="eastAsia" w:ascii="仿宋_GB2312" w:hAnsi="仿宋_GB2312" w:eastAsia="仿宋_GB2312" w:cs="仿宋_GB2312"/>
          <w:sz w:val="32"/>
          <w:szCs w:val="32"/>
        </w:rPr>
        <w:t>。</w:t>
      </w: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进度：配合</w:t>
      </w:r>
      <w:r>
        <w:rPr>
          <w:rFonts w:hint="default" w:ascii="仿宋_GB2312" w:hAnsi="仿宋_GB2312" w:eastAsia="仿宋_GB2312" w:cs="仿宋_GB2312"/>
          <w:sz w:val="32"/>
          <w:szCs w:val="32"/>
        </w:rPr>
        <w:t>馆史互动触摸屏</w:t>
      </w:r>
      <w:r>
        <w:rPr>
          <w:rFonts w:hint="eastAsia" w:ascii="仿宋_GB2312" w:hAnsi="仿宋_GB2312" w:eastAsia="仿宋_GB2312" w:cs="仿宋_GB2312"/>
          <w:sz w:val="32"/>
          <w:szCs w:val="32"/>
        </w:rPr>
        <w:t>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spacing w:beforeAutospacing="0" w:afterAutospacing="0" w:line="360" w:lineRule="auto"/>
        <w:ind w:firstLine="420"/>
        <w:rPr>
          <w:rFonts w:hint="eastAsia" w:ascii="仿宋_GB2312" w:hAnsi="仿宋_GB2312" w:eastAsia="仿宋_GB2312" w:cs="仿宋_GB2312"/>
          <w:b/>
          <w:sz w:val="32"/>
          <w:szCs w:val="32"/>
          <w:u w:val="single"/>
        </w:rPr>
      </w:pPr>
    </w:p>
    <w:p>
      <w:pPr>
        <w:pStyle w:val="7"/>
        <w:widowControl/>
        <w:spacing w:beforeAutospacing="0" w:afterAutospacing="0" w:line="360" w:lineRule="auto"/>
        <w:ind w:firstLine="420"/>
        <w:rPr>
          <w:rFonts w:hint="eastAsia" w:ascii="仿宋_GB2312" w:hAnsi="仿宋_GB2312" w:eastAsia="仿宋_GB2312" w:cs="仿宋_GB2312"/>
          <w:b/>
          <w:sz w:val="32"/>
          <w:szCs w:val="32"/>
          <w:u w:val="single"/>
        </w:rPr>
      </w:pPr>
    </w:p>
    <w:p>
      <w:pPr>
        <w:pStyle w:val="7"/>
        <w:widowControl/>
        <w:spacing w:beforeAutospacing="0" w:afterAutospacing="0" w:line="360" w:lineRule="auto"/>
        <w:rPr>
          <w:rFonts w:hint="eastAsia" w:ascii="仿宋_GB2312" w:hAnsi="仿宋_GB2312" w:eastAsia="仿宋_GB2312" w:cs="仿宋_GB2312"/>
          <w:b/>
          <w:sz w:val="32"/>
          <w:szCs w:val="32"/>
          <w:u w:val="single"/>
        </w:rPr>
      </w:pPr>
    </w:p>
    <w:tbl>
      <w:tblPr>
        <w:tblStyle w:val="11"/>
        <w:tblW w:w="87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70"/>
        <w:gridCol w:w="4372"/>
        <w:gridCol w:w="967"/>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7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center" w:pos="4417"/>
                <w:tab w:val="left" w:pos="7494"/>
              </w:tabs>
              <w:jc w:val="left"/>
              <w:textAlignment w:val="center"/>
              <w:rPr>
                <w:rFonts w:hint="eastAsia" w:ascii="宋体" w:hAnsi="宋体" w:eastAsia="宋体" w:cs="宋体"/>
                <w:b/>
                <w:i w:val="0"/>
                <w:color w:val="000000" w:themeColor="text1"/>
                <w:sz w:val="24"/>
                <w:szCs w:val="24"/>
                <w:u w:val="none"/>
                <w14:textFill>
                  <w14:solidFill>
                    <w14:schemeClr w14:val="tx1"/>
                  </w14:solidFill>
                </w14:textFill>
              </w:rPr>
            </w:pPr>
            <w:bookmarkStart w:id="17" w:name="_Toc419986983"/>
            <w:r>
              <w:rPr>
                <w:rFonts w:hint="eastAsia" w:ascii="宋体" w:hAnsi="宋体" w:eastAsia="宋体" w:cs="宋体"/>
                <w:b/>
                <w:i w:val="0"/>
                <w:color w:val="000000" w:themeColor="text1"/>
                <w:kern w:val="0"/>
                <w:sz w:val="24"/>
                <w:szCs w:val="24"/>
                <w:u w:val="none"/>
                <w:lang w:eastAsia="zh-CN" w:bidi="ar"/>
                <w14:textFill>
                  <w14:solidFill>
                    <w14:schemeClr w14:val="tx1"/>
                  </w14:solidFill>
                </w14:textFill>
              </w:rPr>
              <w:tab/>
            </w:r>
            <w:r>
              <w:rPr>
                <w:rFonts w:hint="eastAsia" w:ascii="宋体" w:hAnsi="宋体" w:eastAsia="宋体" w:cs="宋体"/>
                <w:b/>
                <w:i w:val="0"/>
                <w:color w:val="000000" w:themeColor="text1"/>
                <w:kern w:val="0"/>
                <w:sz w:val="24"/>
                <w:szCs w:val="24"/>
                <w:u w:val="none"/>
                <w:lang w:eastAsia="zh-CN" w:bidi="ar"/>
                <w14:textFill>
                  <w14:solidFill>
                    <w14:schemeClr w14:val="tx1"/>
                  </w14:solidFill>
                </w14:textFill>
              </w:rPr>
              <w:t>触摸互动拼接屏装置</w:t>
            </w:r>
            <w:r>
              <w:rPr>
                <w:rFonts w:hint="eastAsia" w:ascii="宋体" w:hAnsi="宋体" w:eastAsia="宋体" w:cs="宋体"/>
                <w:b/>
                <w:i w:val="0"/>
                <w:color w:val="000000" w:themeColor="text1"/>
                <w:kern w:val="0"/>
                <w:sz w:val="24"/>
                <w:szCs w:val="24"/>
                <w:u w:val="none"/>
                <w:lang w:eastAsia="zh-CN" w:bidi="ar"/>
                <w14:textFill>
                  <w14:solidFill>
                    <w14:schemeClr w14:val="tx1"/>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8745"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bCs w:val="0"/>
                <w:i w:val="0"/>
                <w:color w:val="000000" w:themeColor="text1"/>
                <w:kern w:val="0"/>
                <w:sz w:val="24"/>
                <w:szCs w:val="24"/>
                <w:u w:val="none"/>
                <w:lang w:val="en-US" w:eastAsia="zh-CN" w:bidi="ar"/>
                <w14:textFill>
                  <w14:solidFill>
                    <w14:schemeClr w14:val="tx1"/>
                  </w14:solidFill>
                </w14:textFill>
              </w:rPr>
              <w:t>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设备名称/Name</w:t>
            </w:r>
          </w:p>
        </w:tc>
        <w:tc>
          <w:tcPr>
            <w:tcW w:w="43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产品参数/Specification</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单位/Unit</w:t>
            </w:r>
          </w:p>
        </w:tc>
        <w:tc>
          <w:tcPr>
            <w:tcW w:w="14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数量/QTY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多媒体服务器</w:t>
            </w:r>
          </w:p>
        </w:tc>
        <w:tc>
          <w:tcPr>
            <w:tcW w:w="43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多通道输出工程机服务器</w:t>
            </w:r>
            <w:r>
              <w:rPr>
                <w:rFonts w:hint="default" w:ascii="宋体" w:hAnsi="宋体" w:eastAsia="宋体" w:cs="宋体"/>
                <w:i w:val="0"/>
                <w:color w:val="000000"/>
                <w:kern w:val="0"/>
                <w:sz w:val="24"/>
                <w:szCs w:val="24"/>
                <w:u w:val="none"/>
                <w:lang w:eastAsia="zh-CN" w:bidi="ar"/>
              </w:rPr>
              <w:t xml:space="preserve">（i7九代/八核 16G RTX2060 256G SSD+1T） </w:t>
            </w:r>
          </w:p>
        </w:tc>
        <w:tc>
          <w:tcPr>
            <w:tcW w:w="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4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0"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default" w:ascii="宋体" w:hAnsi="宋体" w:eastAsia="宋体" w:cs="宋体"/>
                <w:i w:val="0"/>
                <w:color w:val="000000"/>
                <w:kern w:val="0"/>
                <w:sz w:val="24"/>
                <w:szCs w:val="24"/>
                <w:u w:val="none"/>
                <w:lang w:eastAsia="zh-CN" w:bidi="ar"/>
              </w:rPr>
              <w:t>9</w:t>
            </w:r>
            <w:r>
              <w:rPr>
                <w:rFonts w:hint="eastAsia" w:ascii="宋体" w:hAnsi="宋体" w:eastAsia="宋体" w:cs="宋体"/>
                <w:i w:val="0"/>
                <w:color w:val="000000"/>
                <w:kern w:val="0"/>
                <w:sz w:val="24"/>
                <w:szCs w:val="24"/>
                <w:u w:val="none"/>
                <w:lang w:val="en-US" w:eastAsia="zh-CN" w:bidi="ar"/>
              </w:rPr>
              <w:t>寸超窄边液晶整机拼接单元</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default" w:ascii="宋体" w:hAnsi="宋体" w:eastAsia="宋体" w:cs="宋体"/>
                <w:i w:val="0"/>
                <w:color w:val="000000"/>
                <w:kern w:val="0"/>
                <w:sz w:val="24"/>
                <w:szCs w:val="24"/>
                <w:u w:val="none"/>
                <w:lang w:eastAsia="zh-CN" w:bidi="ar"/>
              </w:rPr>
              <w:t>9</w:t>
            </w:r>
            <w:r>
              <w:rPr>
                <w:rFonts w:hint="eastAsia" w:ascii="宋体" w:hAnsi="宋体" w:eastAsia="宋体" w:cs="宋体"/>
                <w:i w:val="0"/>
                <w:color w:val="000000"/>
                <w:kern w:val="0"/>
                <w:sz w:val="24"/>
                <w:szCs w:val="24"/>
                <w:u w:val="none"/>
                <w:lang w:val="en-US" w:eastAsia="zh-CN" w:bidi="ar"/>
              </w:rPr>
              <w:t>"超窄边拼接单元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•采用超窄边屏幕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•两屏间拼缝仅为3.5mm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•屏幕高宽对比：16:9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•对比度4500：1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•可视角：178/178度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•亮度：500cd/m2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•标准分辨率： 1920*1080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•1078.1(H)*608.4(V)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拼接方式：单屏横屏</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5"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嵌入式液晶拼接控制器(内置于整机拼接单元</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高性能数字图像拼接处理器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支持多种信号：HDMI DVI VGA AV输入;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实时处理，无失真，无干扰；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输出信号：LVDS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RS232远程控制，自由切换拼接模式；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多种模式预设，随意调用；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高精度边缘屏蔽（0.2%精确度）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环通卡</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4K环通内嵌板卡</w:t>
            </w:r>
            <w:r>
              <w:rPr>
                <w:rFonts w:hint="default" w:ascii="宋体" w:hAnsi="宋体" w:eastAsia="宋体" w:cs="宋体"/>
                <w:i w:val="0"/>
                <w:color w:val="000000"/>
                <w:kern w:val="0"/>
                <w:sz w:val="24"/>
                <w:szCs w:val="24"/>
                <w:u w:val="none"/>
                <w:lang w:eastAsia="zh-CN" w:bidi="ar"/>
              </w:rPr>
              <w:t>,内置Z362高清图像拼接处理器，嵌入式结构设计，支持365天24小时不间断工作，具有信号加强功能，色彩无偏差，温控风扇低音降噪。</w:t>
            </w:r>
            <w:bookmarkStart w:id="26" w:name="_GoBack"/>
            <w:bookmarkEnd w:id="26"/>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红外触控</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定制红外触控框加玻璃</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液晶拼接专用挂墙支架</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定制数控冲压冷轧钢板结构件，标准挂架</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高清线材</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3米全高清定制信号传输线:全铜128编屏蔽标准信号线</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网线</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RS232控制用网线</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控制线</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RS232专用线及转换头</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物流运输</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设备物流运输</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现场安装人工</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eastAsia="zh-CN" w:bidi="ar"/>
              </w:rPr>
              <w:t>供应商</w:t>
            </w:r>
            <w:r>
              <w:rPr>
                <w:rFonts w:hint="eastAsia" w:ascii="宋体" w:hAnsi="宋体" w:eastAsia="宋体" w:cs="宋体"/>
                <w:i w:val="0"/>
                <w:color w:val="000000"/>
                <w:kern w:val="0"/>
                <w:sz w:val="24"/>
                <w:szCs w:val="24"/>
                <w:u w:val="none"/>
                <w:lang w:val="en-US" w:eastAsia="zh-CN" w:bidi="ar"/>
              </w:rPr>
              <w:t>现场安装，现场安装需要</w:t>
            </w:r>
            <w:r>
              <w:rPr>
                <w:rFonts w:hint="default" w:ascii="宋体" w:hAnsi="宋体" w:eastAsia="宋体" w:cs="宋体"/>
                <w:i w:val="0"/>
                <w:color w:val="000000"/>
                <w:kern w:val="0"/>
                <w:sz w:val="24"/>
                <w:szCs w:val="24"/>
                <w:u w:val="none"/>
                <w:lang w:eastAsia="zh-CN" w:bidi="ar"/>
              </w:rPr>
              <w:t>与馆方电工对接</w:t>
            </w:r>
            <w:r>
              <w:rPr>
                <w:rFonts w:hint="eastAsia" w:ascii="宋体" w:hAnsi="宋体" w:eastAsia="宋体" w:cs="宋体"/>
                <w:i w:val="0"/>
                <w:color w:val="000000"/>
                <w:kern w:val="0"/>
                <w:sz w:val="24"/>
                <w:szCs w:val="24"/>
                <w:u w:val="none"/>
                <w:lang w:val="en-US" w:eastAsia="zh-CN" w:bidi="ar"/>
              </w:rPr>
              <w:t>和装修配合</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745"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FFFF"/>
                <w:sz w:val="24"/>
                <w:szCs w:val="24"/>
                <w:u w:val="none"/>
              </w:rPr>
            </w:pPr>
            <w:r>
              <w:rPr>
                <w:rFonts w:hint="eastAsia" w:ascii="宋体" w:hAnsi="宋体" w:eastAsia="宋体" w:cs="宋体"/>
                <w:b/>
                <w:bCs w:val="0"/>
                <w:i w:val="0"/>
                <w:color w:val="000000" w:themeColor="text1"/>
                <w:kern w:val="0"/>
                <w:sz w:val="24"/>
                <w:szCs w:val="24"/>
                <w:u w:val="none"/>
                <w:shd w:val="clear"/>
                <w:lang w:val="en-US" w:eastAsia="zh-CN" w:bidi="ar"/>
                <w14:textFill>
                  <w14:solidFill>
                    <w14:schemeClr w14:val="tx1"/>
                  </w14:solidFill>
                </w14:textFill>
              </w:rPr>
              <w:t>软件定制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设备名称/Name</w:t>
            </w:r>
          </w:p>
        </w:tc>
        <w:tc>
          <w:tcPr>
            <w:tcW w:w="43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产品参数/Specification</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单位/Unit</w:t>
            </w:r>
          </w:p>
        </w:tc>
        <w:tc>
          <w:tcPr>
            <w:tcW w:w="14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数量/QTY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历史</w:t>
            </w:r>
            <w:r>
              <w:rPr>
                <w:rFonts w:hint="eastAsia" w:ascii="宋体" w:hAnsi="宋体" w:eastAsia="宋体" w:cs="宋体"/>
                <w:i w:val="0"/>
                <w:color w:val="000000"/>
                <w:kern w:val="0"/>
                <w:sz w:val="24"/>
                <w:szCs w:val="24"/>
                <w:u w:val="none"/>
                <w:lang w:val="en-US" w:eastAsia="zh-CN" w:bidi="ar"/>
              </w:rPr>
              <w:t>时间轴程序</w:t>
            </w:r>
          </w:p>
        </w:tc>
        <w:tc>
          <w:tcPr>
            <w:tcW w:w="43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一条</w:t>
            </w:r>
            <w:r>
              <w:rPr>
                <w:rFonts w:hint="default" w:ascii="宋体" w:hAnsi="宋体" w:eastAsia="宋体" w:cs="宋体"/>
                <w:i w:val="0"/>
                <w:color w:val="000000"/>
                <w:kern w:val="0"/>
                <w:sz w:val="24"/>
                <w:szCs w:val="24"/>
                <w:u w:val="none"/>
                <w:lang w:eastAsia="zh-CN" w:bidi="ar"/>
              </w:rPr>
              <w:t>历史</w:t>
            </w:r>
            <w:r>
              <w:rPr>
                <w:rFonts w:hint="eastAsia" w:ascii="宋体" w:hAnsi="宋体" w:eastAsia="宋体" w:cs="宋体"/>
                <w:i w:val="0"/>
                <w:color w:val="000000"/>
                <w:kern w:val="0"/>
                <w:sz w:val="24"/>
                <w:szCs w:val="24"/>
                <w:u w:val="none"/>
                <w:lang w:val="en-US" w:eastAsia="zh-CN" w:bidi="ar"/>
              </w:rPr>
              <w:t>时间线，点击时间点后有重大的历史事件图片，点击图片后有一个文字图文介绍</w:t>
            </w:r>
          </w:p>
        </w:tc>
        <w:tc>
          <w:tcPr>
            <w:tcW w:w="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numPr>
          <w:ilvl w:val="0"/>
          <w:numId w:val="0"/>
        </w:numPr>
        <w:spacing w:line="600" w:lineRule="exact"/>
        <w:outlineLvl w:val="1"/>
        <w:rPr>
          <w:rFonts w:hint="default" w:ascii="仿宋_GB2312" w:hAnsi="仿宋_GB2312" w:eastAsia="仿宋_GB2312" w:cs="仿宋_GB2312"/>
          <w:b/>
          <w:sz w:val="32"/>
          <w:szCs w:val="32"/>
        </w:rPr>
      </w:pPr>
    </w:p>
    <w:p>
      <w:pPr>
        <w:numPr>
          <w:ilvl w:val="0"/>
          <w:numId w:val="0"/>
        </w:numPr>
        <w:spacing w:line="600" w:lineRule="exact"/>
        <w:outlineLvl w:val="1"/>
        <w:rPr>
          <w:rFonts w:ascii="宋体" w:hAnsi="宋体" w:eastAsia="宋体" w:cs="宋体"/>
          <w:b/>
          <w:sz w:val="32"/>
          <w:szCs w:val="32"/>
        </w:rPr>
      </w:pPr>
      <w:r>
        <w:rPr>
          <w:rFonts w:hint="eastAsia" w:ascii="宋体" w:hAnsi="宋体" w:eastAsia="宋体" w:cs="宋体"/>
          <w:b/>
          <w:sz w:val="32"/>
          <w:szCs w:val="32"/>
        </w:rPr>
        <w:t>四、商务要求</w:t>
      </w:r>
      <w:bookmarkEnd w:id="17"/>
    </w:p>
    <w:p>
      <w:pPr>
        <w:spacing w:line="600" w:lineRule="exact"/>
        <w:ind w:firstLine="643" w:firstLineChars="200"/>
        <w:outlineLvl w:val="1"/>
        <w:rPr>
          <w:rFonts w:ascii="仿宋_GB2312" w:hAnsi="仿宋_GB2312" w:eastAsia="仿宋_GB2312" w:cs="仿宋_GB2312"/>
          <w:b/>
          <w:sz w:val="32"/>
          <w:szCs w:val="32"/>
        </w:rPr>
      </w:pPr>
      <w:bookmarkStart w:id="18" w:name="_Toc419986864"/>
      <w:bookmarkStart w:id="19" w:name="_Toc419986984"/>
      <w:r>
        <w:rPr>
          <w:rFonts w:hint="eastAsia" w:ascii="仿宋_GB2312" w:hAnsi="仿宋_GB2312" w:eastAsia="仿宋_GB2312" w:cs="仿宋_GB2312"/>
          <w:b/>
          <w:sz w:val="32"/>
          <w:szCs w:val="32"/>
        </w:rPr>
        <w:t>（一）服务地点与时间</w:t>
      </w:r>
      <w:bookmarkEnd w:id="18"/>
      <w:bookmarkEnd w:id="19"/>
    </w:p>
    <w:p>
      <w:pPr>
        <w:spacing w:line="600" w:lineRule="exact"/>
        <w:ind w:left="424" w:leftChars="202" w:firstLine="476" w:firstLineChars="149"/>
        <w:rPr>
          <w:rFonts w:ascii="仿宋_GB2312" w:hAnsi="仿宋_GB2312" w:eastAsia="仿宋_GB2312" w:cs="仿宋_GB2312"/>
          <w:sz w:val="32"/>
          <w:szCs w:val="32"/>
        </w:rPr>
      </w:pPr>
      <w:bookmarkStart w:id="20"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20"/>
    </w:p>
    <w:p>
      <w:pPr>
        <w:spacing w:line="600" w:lineRule="exact"/>
        <w:ind w:left="424" w:leftChars="202" w:firstLine="476" w:firstLineChars="149"/>
        <w:rPr>
          <w:rFonts w:ascii="仿宋_GB2312" w:hAnsi="仿宋_GB2312" w:eastAsia="仿宋_GB2312" w:cs="仿宋_GB2312"/>
          <w:sz w:val="32"/>
          <w:szCs w:val="32"/>
        </w:rPr>
      </w:pPr>
      <w:bookmarkStart w:id="21"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21"/>
      <w:r>
        <w:rPr>
          <w:rFonts w:hint="eastAsia" w:ascii="仿宋_GB2312" w:hAnsi="仿宋_GB2312" w:eastAsia="仿宋_GB2312" w:cs="仿宋_GB2312"/>
          <w:sz w:val="32"/>
          <w:szCs w:val="32"/>
        </w:rPr>
        <w:t>2020年</w:t>
      </w:r>
    </w:p>
    <w:p>
      <w:pPr>
        <w:spacing w:line="600" w:lineRule="exact"/>
        <w:ind w:firstLine="643" w:firstLineChars="200"/>
        <w:outlineLvl w:val="1"/>
        <w:rPr>
          <w:rFonts w:ascii="仿宋_GB2312" w:hAnsi="仿宋_GB2312" w:eastAsia="仿宋_GB2312" w:cs="仿宋_GB2312"/>
          <w:b/>
          <w:sz w:val="32"/>
          <w:szCs w:val="32"/>
        </w:rPr>
      </w:pPr>
      <w:bookmarkStart w:id="22" w:name="_Toc419986987"/>
      <w:r>
        <w:rPr>
          <w:rFonts w:hint="eastAsia" w:ascii="仿宋_GB2312" w:hAnsi="仿宋_GB2312" w:eastAsia="仿宋_GB2312" w:cs="仿宋_GB2312"/>
          <w:b/>
          <w:sz w:val="32"/>
          <w:szCs w:val="32"/>
        </w:rPr>
        <w:t>（二）付款条件</w:t>
      </w:r>
      <w:bookmarkEnd w:id="22"/>
    </w:p>
    <w:p>
      <w:pPr>
        <w:spacing w:line="600" w:lineRule="exact"/>
        <w:ind w:firstLine="640" w:firstLineChars="200"/>
        <w:outlineLvl w:val="1"/>
        <w:rPr>
          <w:rFonts w:ascii="仿宋_GB2312" w:hAnsi="仿宋_GB2312" w:eastAsia="仿宋_GB2312" w:cs="仿宋_GB2312"/>
          <w:sz w:val="32"/>
          <w:szCs w:val="32"/>
        </w:rPr>
      </w:pPr>
      <w:bookmarkStart w:id="23" w:name="_Toc419986989"/>
      <w:r>
        <w:rPr>
          <w:rFonts w:hint="eastAsia" w:ascii="仿宋_GB2312" w:hAnsi="仿宋_GB2312" w:eastAsia="仿宋_GB2312" w:cs="仿宋_GB2312"/>
          <w:sz w:val="32"/>
          <w:szCs w:val="32"/>
        </w:rPr>
        <w:t>货款分三期支付：（1）第一期：招标人在与投标人签订合同后支付合同金额</w:t>
      </w:r>
      <w:r>
        <w:rPr>
          <w:rFonts w:hint="default" w:ascii="宋体" w:hAnsi="宋体" w:eastAsia="宋体" w:cs="宋体"/>
          <w:sz w:val="32"/>
          <w:szCs w:val="32"/>
        </w:rPr>
        <w:t>50</w:t>
      </w:r>
      <w:r>
        <w:rPr>
          <w:rFonts w:hint="eastAsia" w:ascii="宋体" w:hAnsi="宋体" w:eastAsia="宋体" w:cs="宋体"/>
          <w:sz w:val="32"/>
          <w:szCs w:val="32"/>
        </w:rPr>
        <w:t>%</w:t>
      </w:r>
      <w:r>
        <w:rPr>
          <w:rFonts w:hint="eastAsia" w:ascii="仿宋_GB2312" w:hAnsi="仿宋_GB2312" w:eastAsia="仿宋_GB2312" w:cs="仿宋_GB2312"/>
          <w:sz w:val="32"/>
          <w:szCs w:val="32"/>
        </w:rPr>
        <w:t>。</w:t>
      </w:r>
    </w:p>
    <w:p>
      <w:pPr>
        <w:numPr>
          <w:ilvl w:val="0"/>
          <w:numId w:val="3"/>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第二期：在投标人制作完成《</w:t>
      </w:r>
      <w:r>
        <w:rPr>
          <w:rFonts w:hint="default" w:ascii="仿宋_GB2312" w:hAnsi="仿宋_GB2312" w:eastAsia="仿宋_GB2312" w:cs="仿宋_GB2312"/>
          <w:sz w:val="32"/>
          <w:szCs w:val="32"/>
        </w:rPr>
        <w:t>何香凝美术馆馆史陈列触摸互动拼接屏装置</w:t>
      </w:r>
      <w:r>
        <w:rPr>
          <w:rFonts w:hint="eastAsia" w:ascii="仿宋_GB2312" w:hAnsi="仿宋_GB2312" w:eastAsia="仿宋_GB2312" w:cs="仿宋_GB2312"/>
          <w:sz w:val="32"/>
          <w:szCs w:val="32"/>
        </w:rPr>
        <w:t>》后，招标人向投标人支付合同金额</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23"/>
    </w:p>
    <w:p>
      <w:pPr>
        <w:spacing w:line="600" w:lineRule="exact"/>
        <w:ind w:firstLine="640" w:firstLineChars="200"/>
        <w:rPr>
          <w:rFonts w:ascii="仿宋_GB2312" w:hAnsi="仿宋_GB2312" w:eastAsia="仿宋_GB2312" w:cs="仿宋_GB2312"/>
          <w:sz w:val="32"/>
          <w:szCs w:val="32"/>
        </w:rPr>
      </w:pPr>
      <w:bookmarkStart w:id="24"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24"/>
    </w:p>
    <w:p>
      <w:pPr>
        <w:spacing w:line="600" w:lineRule="exact"/>
        <w:ind w:firstLine="640" w:firstLineChars="200"/>
        <w:rPr>
          <w:rFonts w:ascii="仿宋_GB2312" w:hAnsi="仿宋_GB2312" w:eastAsia="仿宋_GB2312" w:cs="仿宋_GB2312"/>
          <w:sz w:val="32"/>
          <w:szCs w:val="32"/>
        </w:rPr>
      </w:pPr>
      <w:bookmarkStart w:id="25" w:name="_Toc419986996"/>
      <w:r>
        <w:rPr>
          <w:rFonts w:hint="eastAsia" w:ascii="仿宋_GB2312" w:hAnsi="仿宋_GB2312" w:eastAsia="仿宋_GB2312" w:cs="仿宋_GB2312"/>
          <w:sz w:val="32"/>
          <w:szCs w:val="32"/>
        </w:rPr>
        <w:t>投标方应在合同生效后，根据项目负责人工作计划，并向项目负责人提供详细的准备条件及</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进度。</w:t>
      </w:r>
      <w:r>
        <w:rPr>
          <w:rFonts w:hint="default" w:ascii="仿宋_GB2312" w:hAnsi="仿宋_GB2312" w:eastAsia="仿宋_GB2312" w:cs="仿宋_GB2312"/>
          <w:sz w:val="32"/>
          <w:szCs w:val="32"/>
        </w:rPr>
        <w:t>工作</w:t>
      </w:r>
      <w:r>
        <w:rPr>
          <w:rFonts w:hint="eastAsia" w:ascii="仿宋_GB2312" w:hAnsi="仿宋_GB2312" w:eastAsia="仿宋_GB2312" w:cs="仿宋_GB2312"/>
          <w:sz w:val="32"/>
          <w:szCs w:val="32"/>
        </w:rPr>
        <w:t>期间双方保持良好沟通，根据</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情况进行调整。</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完成后，将所有</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25"/>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免费保修期</w:t>
      </w:r>
      <w:r>
        <w:rPr>
          <w:rFonts w:hint="eastAsia" w:ascii="仿宋_GB2312" w:hAnsi="仿宋_GB2312" w:eastAsia="仿宋_GB2312" w:cs="仿宋_GB2312"/>
          <w:sz w:val="32"/>
          <w:szCs w:val="32"/>
          <w:lang w:val="en-US" w:eastAsia="zh-CN"/>
        </w:rPr>
        <w:t>1年，1年后提供技术支持。</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F051B8"/>
    <w:multiLevelType w:val="singleLevel"/>
    <w:tmpl w:val="18F051B8"/>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0FFCD1D9"/>
    <w:rsid w:val="10192BB2"/>
    <w:rsid w:val="16042B1F"/>
    <w:rsid w:val="17822638"/>
    <w:rsid w:val="19236BF8"/>
    <w:rsid w:val="198545AA"/>
    <w:rsid w:val="1AD336FA"/>
    <w:rsid w:val="1C3339DA"/>
    <w:rsid w:val="2098686D"/>
    <w:rsid w:val="209F3FF6"/>
    <w:rsid w:val="2697352D"/>
    <w:rsid w:val="26E627DF"/>
    <w:rsid w:val="27E0273B"/>
    <w:rsid w:val="283A62D5"/>
    <w:rsid w:val="2B6115E5"/>
    <w:rsid w:val="2CBB1D2E"/>
    <w:rsid w:val="2D3D2D3F"/>
    <w:rsid w:val="2D5F45B5"/>
    <w:rsid w:val="3CD1590F"/>
    <w:rsid w:val="42332734"/>
    <w:rsid w:val="46EF5460"/>
    <w:rsid w:val="47A25912"/>
    <w:rsid w:val="47B0255F"/>
    <w:rsid w:val="4CCE037B"/>
    <w:rsid w:val="4E6E1F29"/>
    <w:rsid w:val="4F5A5106"/>
    <w:rsid w:val="4FE6757E"/>
    <w:rsid w:val="51071D8F"/>
    <w:rsid w:val="55AA42E8"/>
    <w:rsid w:val="59E32478"/>
    <w:rsid w:val="5EAE0389"/>
    <w:rsid w:val="6161331D"/>
    <w:rsid w:val="6A7A59E2"/>
    <w:rsid w:val="6ADA784B"/>
    <w:rsid w:val="6C8E07F9"/>
    <w:rsid w:val="6CF7D921"/>
    <w:rsid w:val="6D535020"/>
    <w:rsid w:val="6D9F2D69"/>
    <w:rsid w:val="6E780066"/>
    <w:rsid w:val="727A14FE"/>
    <w:rsid w:val="77F220C9"/>
    <w:rsid w:val="77FDD9E9"/>
    <w:rsid w:val="780F283F"/>
    <w:rsid w:val="7D4129D5"/>
    <w:rsid w:val="7D921BE1"/>
    <w:rsid w:val="D7DFE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character" w:styleId="10">
    <w:name w:val="Strong"/>
    <w:basedOn w:val="9"/>
    <w:qFormat/>
    <w:uiPriority w:val="0"/>
    <w:rPr>
      <w:b/>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1 Char"/>
    <w:basedOn w:val="9"/>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enzhenhuang\Library\Containers\com.kingsoft.wpsoffice.mac\Data\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0</TotalTime>
  <ScaleCrop>false</ScaleCrop>
  <LinksUpToDate>false</LinksUpToDate>
  <CharactersWithSpaces>1933</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2020-05-19T15:45:00Z</dcterms:created>
  <dc:creator>姜小姜</dc:creator>
  <cp:lastModifiedBy>Administrator</cp:lastModifiedBy>
  <cp:lastPrinted>2020-04-27T17:30:00Z</cp:lastPrinted>
  <dcterms:modified xsi:type="dcterms:W3CDTF">2020-07-06T06:37:05Z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