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600" w:lineRule="exact"/>
        <w:rPr>
          <w:rFonts w:ascii="仿宋_GB2312" w:hAnsi="仿宋_GB2312" w:eastAsia="仿宋_GB2312" w:cs="仿宋_GB2312"/>
          <w:sz w:val="32"/>
          <w:szCs w:val="32"/>
        </w:rPr>
      </w:pPr>
    </w:p>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37663392"/>
      <w:bookmarkStart w:id="1" w:name="_Toc46308528"/>
      <w:bookmarkStart w:id="2" w:name="_Toc37581421"/>
      <w:bookmarkStart w:id="3" w:name="_Toc37569520"/>
      <w:bookmarkStart w:id="4" w:name="_Toc37331081"/>
      <w:bookmarkStart w:id="5" w:name="_Toc40762371"/>
      <w:bookmarkStart w:id="6" w:name="_Toc37331039"/>
      <w:bookmarkStart w:id="7" w:name="_Toc37245277"/>
      <w:bookmarkStart w:id="8" w:name="_Toc46308684"/>
      <w:r>
        <w:rPr>
          <w:rFonts w:hint="eastAsia" w:ascii="方正小标宋简体" w:hAnsi="方正小标宋简体" w:eastAsia="方正小标宋简体" w:cs="方正小标宋简体"/>
          <w:sz w:val="44"/>
          <w:szCs w:val="44"/>
        </w:rPr>
        <w:t>《何香凝与中国女子书画会：20世纪前半期女性艺术运动图景》</w:t>
      </w:r>
      <w:r>
        <w:rPr>
          <w:rFonts w:hint="eastAsia" w:ascii="方正小标宋简体" w:hAnsi="方正小标宋简体" w:eastAsia="方正小标宋简体" w:cs="方正小标宋简体"/>
          <w:sz w:val="44"/>
          <w:szCs w:val="44"/>
          <w:lang w:eastAsia="zh-CN"/>
        </w:rPr>
        <w:t>巡展</w:t>
      </w:r>
      <w:r>
        <w:rPr>
          <w:rFonts w:hint="eastAsia" w:ascii="方正小标宋简体" w:hAnsi="方正小标宋简体" w:eastAsia="方正小标宋简体" w:cs="方正小标宋简体"/>
          <w:sz w:val="44"/>
          <w:szCs w:val="44"/>
        </w:rPr>
        <w:t>的空间及平面设计</w:t>
      </w:r>
      <w:r>
        <w:rPr>
          <w:rFonts w:hint="eastAsia" w:ascii="方正小标宋简体" w:hAnsi="方正小标宋简体" w:eastAsia="方正小标宋简体" w:cs="方正小标宋简体"/>
          <w:sz w:val="44"/>
          <w:szCs w:val="44"/>
          <w:lang w:eastAsia="zh-CN"/>
        </w:rPr>
        <w:t>服务</w:t>
      </w:r>
      <w:r>
        <w:rPr>
          <w:rFonts w:hint="eastAsia" w:ascii="方正小标宋简体" w:hAnsi="方正小标宋简体" w:eastAsia="方正小标宋简体" w:cs="方正小标宋简体"/>
          <w:sz w:val="44"/>
          <w:szCs w:val="44"/>
        </w:rPr>
        <w:t>采购</w:t>
      </w:r>
      <w:bookmarkStart w:id="20" w:name="_GoBack"/>
      <w:bookmarkEnd w:id="20"/>
      <w:r>
        <w:rPr>
          <w:rFonts w:hint="eastAsia" w:ascii="方正小标宋简体" w:hAnsi="方正小标宋简体" w:eastAsia="方正小标宋简体" w:cs="方正小标宋简体"/>
          <w:sz w:val="44"/>
          <w:szCs w:val="44"/>
        </w:rPr>
        <w:t xml:space="preserve">需求书 </w:t>
      </w:r>
    </w:p>
    <w:p/>
    <w:bookmarkEnd w:id="0"/>
    <w:bookmarkEnd w:id="1"/>
    <w:bookmarkEnd w:id="2"/>
    <w:bookmarkEnd w:id="3"/>
    <w:bookmarkEnd w:id="4"/>
    <w:bookmarkEnd w:id="5"/>
    <w:bookmarkEnd w:id="6"/>
    <w:bookmarkEnd w:id="7"/>
    <w:bookmarkEnd w:id="8"/>
    <w:p>
      <w:pPr>
        <w:spacing w:line="600" w:lineRule="exact"/>
        <w:ind w:firstLine="643" w:firstLineChars="200"/>
        <w:outlineLvl w:val="1"/>
        <w:rPr>
          <w:rFonts w:ascii="宋体" w:hAnsi="宋体" w:eastAsia="宋体" w:cs="宋体"/>
          <w:b/>
          <w:sz w:val="32"/>
          <w:szCs w:val="32"/>
        </w:rPr>
      </w:pPr>
      <w:bookmarkStart w:id="9"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9"/>
    </w:p>
    <w:p>
      <w:pPr>
        <w:tabs>
          <w:tab w:val="left" w:pos="540"/>
        </w:tabs>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w:t>
      </w:r>
    </w:p>
    <w:tbl>
      <w:tblPr>
        <w:tblStyle w:val="9"/>
        <w:tblW w:w="8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15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adjustRightInd w:val="0"/>
              <w:snapToGrid w:val="0"/>
              <w:spacing w:before="156" w:beforeLines="50"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预算金额</w:t>
            </w:r>
          </w:p>
        </w:tc>
        <w:tc>
          <w:tcPr>
            <w:tcW w:w="215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服务期限</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3510" w:type="dxa"/>
            <w:vAlign w:val="center"/>
          </w:tcPr>
          <w:p>
            <w:pPr>
              <w:adjustRightInd w:val="0"/>
              <w:snapToGrid w:val="0"/>
              <w:spacing w:before="156" w:beforeLines="50" w:line="60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人民币</w:t>
            </w:r>
            <w:r>
              <w:rPr>
                <w:rFonts w:hint="eastAsia" w:ascii="仿宋_GB2312" w:hAnsi="仿宋_GB2312" w:eastAsia="仿宋_GB2312" w:cs="仿宋_GB2312"/>
                <w:bCs/>
                <w:sz w:val="32"/>
                <w:szCs w:val="32"/>
                <w:lang w:val="en-US" w:eastAsia="zh-CN"/>
              </w:rPr>
              <w:t>46，000</w:t>
            </w:r>
            <w:r>
              <w:rPr>
                <w:rFonts w:ascii="仿宋_GB2312" w:hAnsi="仿宋_GB2312" w:eastAsia="仿宋_GB2312" w:cs="仿宋_GB2312"/>
                <w:bCs/>
                <w:sz w:val="32"/>
                <w:szCs w:val="32"/>
              </w:rPr>
              <w:t>.00</w:t>
            </w:r>
            <w:r>
              <w:rPr>
                <w:rFonts w:hint="eastAsia" w:ascii="仿宋_GB2312" w:hAnsi="仿宋_GB2312" w:eastAsia="仿宋_GB2312" w:cs="仿宋_GB2312"/>
                <w:bCs/>
                <w:sz w:val="32"/>
                <w:szCs w:val="32"/>
              </w:rPr>
              <w:t>元</w:t>
            </w:r>
          </w:p>
        </w:tc>
        <w:tc>
          <w:tcPr>
            <w:tcW w:w="2154" w:type="dxa"/>
            <w:vAlign w:val="center"/>
          </w:tcPr>
          <w:p>
            <w:pPr>
              <w:adjustRightInd w:val="0"/>
              <w:snapToGrid w:val="0"/>
              <w:spacing w:before="156" w:beforeLines="50" w:line="600" w:lineRule="exact"/>
              <w:ind w:right="-181" w:rightChars="-86"/>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90日</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p>
        </w:tc>
      </w:tr>
    </w:tbl>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0" w:name="_Toc419986982"/>
      <w:r>
        <w:rPr>
          <w:rFonts w:hint="eastAsia" w:ascii="宋体" w:hAnsi="宋体" w:eastAsia="宋体" w:cs="宋体"/>
          <w:b/>
          <w:sz w:val="32"/>
          <w:szCs w:val="32"/>
        </w:rPr>
        <w:t>三、招标范围及要求</w:t>
      </w:r>
      <w:bookmarkEnd w:id="10"/>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本项目为202</w:t>
      </w:r>
      <w:r>
        <w:rPr>
          <w:rFonts w:hint="eastAsia" w:ascii="仿宋_GB2312" w:hAnsi="仿宋_GB2312" w:eastAsia="仿宋_GB2312" w:cs="仿宋_GB2312"/>
          <w:snapToGrid w:val="0"/>
          <w:sz w:val="32"/>
          <w:szCs w:val="32"/>
          <w:lang w:val="en-US" w:eastAsia="zh-CN"/>
        </w:rPr>
        <w:t>3</w:t>
      </w:r>
      <w:r>
        <w:rPr>
          <w:rFonts w:hint="eastAsia" w:ascii="仿宋_GB2312" w:hAnsi="仿宋_GB2312" w:eastAsia="仿宋_GB2312" w:cs="仿宋_GB2312"/>
          <w:snapToGrid w:val="0"/>
          <w:sz w:val="32"/>
          <w:szCs w:val="32"/>
        </w:rPr>
        <w:t>年《何香凝与中国女子书画会：20世纪前半期女性艺术运动图景》</w:t>
      </w:r>
      <w:r>
        <w:rPr>
          <w:rFonts w:hint="eastAsia" w:ascii="仿宋_GB2312" w:hAnsi="仿宋_GB2312" w:eastAsia="仿宋_GB2312" w:cs="仿宋_GB2312"/>
          <w:snapToGrid w:val="0"/>
          <w:sz w:val="32"/>
          <w:szCs w:val="32"/>
          <w:lang w:eastAsia="zh-CN"/>
        </w:rPr>
        <w:t>巡展</w:t>
      </w:r>
      <w:r>
        <w:rPr>
          <w:rFonts w:hint="eastAsia" w:ascii="仿宋_GB2312" w:hAnsi="仿宋_GB2312" w:eastAsia="仿宋_GB2312" w:cs="仿宋_GB2312"/>
          <w:snapToGrid w:val="0"/>
          <w:sz w:val="32"/>
          <w:szCs w:val="32"/>
        </w:rPr>
        <w:t>的</w:t>
      </w:r>
      <w:r>
        <w:rPr>
          <w:rFonts w:hint="eastAsia" w:ascii="仿宋_GB2312" w:hAnsi="仿宋_GB2312" w:eastAsia="仿宋_GB2312" w:cs="仿宋_GB2312"/>
          <w:snapToGrid w:val="0"/>
          <w:sz w:val="32"/>
          <w:szCs w:val="32"/>
          <w:lang w:eastAsia="zh-CN"/>
        </w:rPr>
        <w:t>展览空间及平面物料提供</w:t>
      </w:r>
      <w:r>
        <w:rPr>
          <w:rFonts w:hint="eastAsia" w:ascii="仿宋_GB2312" w:hAnsi="仿宋_GB2312" w:eastAsia="仿宋_GB2312" w:cs="仿宋_GB2312"/>
          <w:snapToGrid w:val="0"/>
          <w:sz w:val="32"/>
          <w:szCs w:val="32"/>
        </w:rPr>
        <w:t>设计服务。</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hint="eastAsia"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项目服</w:t>
      </w:r>
      <w:r>
        <w:rPr>
          <w:rFonts w:hint="eastAsia" w:ascii="仿宋_GB2312" w:hAnsi="仿宋_GB2312" w:eastAsia="仿宋_GB2312" w:cs="仿宋_GB2312"/>
          <w:b/>
          <w:sz w:val="32"/>
          <w:szCs w:val="32"/>
        </w:rPr>
        <w:t>务内容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（1）展厅整体设计：配合展览需求设计展柜、特装、路线图等。</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（2）展板设计：根据展览整体设计效果设计相应展板，包括前言、分篇幅文字，展览背景图片等。</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（3）展览海报设计。</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（4）户外广告条幅：根据何香凝美术馆展馆外围户外广告尺寸设计，1款。</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（5）室内广告条幅：根据何香凝美术馆提供展馆中庭位置条幅设计，1款。</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（6）展览标签设计</w:t>
      </w:r>
    </w:p>
    <w:p>
      <w:pPr>
        <w:spacing w:line="600" w:lineRule="exac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（7）展览公教纸三折页。</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）展览折页。</w:t>
      </w:r>
    </w:p>
    <w:p>
      <w:pPr>
        <w:spacing w:line="600" w:lineRule="exact"/>
        <w:rPr>
          <w:rFonts w:ascii="仿宋_GB2312" w:hAnsi="仿宋_GB2312" w:eastAsia="仿宋_GB2312" w:cs="仿宋_GB2312"/>
          <w:sz w:val="32"/>
          <w:szCs w:val="32"/>
        </w:rPr>
      </w:pP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（2）设计进度：配合展览要求，不得延误。</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（3）质量标准：根据馆方要求设计，直至馆方满意并确认设计终稿为止。</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（4）设计版权、著作权最终归馆方所有。</w:t>
      </w:r>
    </w:p>
    <w:p>
      <w:pPr>
        <w:spacing w:line="600" w:lineRule="exact"/>
        <w:rPr>
          <w:rFonts w:ascii="仿宋_GB2312" w:hAnsi="仿宋_GB2312" w:eastAsia="仿宋_GB2312" w:cs="仿宋_GB2312"/>
          <w:b/>
          <w:sz w:val="32"/>
          <w:szCs w:val="32"/>
        </w:rPr>
      </w:pPr>
    </w:p>
    <w:p>
      <w:pPr>
        <w:numPr>
          <w:ilvl w:val="0"/>
          <w:numId w:val="2"/>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货物清单</w:t>
      </w:r>
    </w:p>
    <w:p>
      <w:pPr>
        <w:pStyle w:val="7"/>
        <w:widowControl/>
        <w:spacing w:beforeAutospacing="0" w:afterAutospacing="0" w:line="360" w:lineRule="auto"/>
        <w:ind w:firstLine="420"/>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u w:val="single"/>
        </w:rPr>
        <w:t>投标人应按以下清单逐项报单价，报价不计入服务总价之内：</w:t>
      </w:r>
    </w:p>
    <w:p>
      <w:pPr>
        <w:pStyle w:val="7"/>
        <w:widowControl/>
        <w:numPr>
          <w:ilvl w:val="0"/>
          <w:numId w:val="3"/>
        </w:numPr>
        <w:spacing w:beforeAutospacing="0" w:afterAutospacing="0" w:line="360" w:lineRule="auto"/>
        <w:ind w:firstLine="420"/>
        <w:rPr>
          <w:rFonts w:hint="eastAsia" w:ascii="仿宋_GB2312" w:hAnsi="仿宋_GB2312" w:eastAsia="仿宋_GB2312" w:cs="仿宋_GB2312"/>
          <w:b/>
          <w:sz w:val="32"/>
          <w:szCs w:val="32"/>
          <w:u w:val="none"/>
          <w:lang w:val="en-US" w:eastAsia="zh-CN"/>
        </w:rPr>
      </w:pPr>
      <w:r>
        <w:rPr>
          <w:rFonts w:hint="eastAsia" w:ascii="仿宋_GB2312" w:hAnsi="仿宋_GB2312" w:eastAsia="仿宋_GB2312" w:cs="仿宋_GB2312"/>
          <w:b/>
          <w:sz w:val="32"/>
          <w:szCs w:val="32"/>
          <w:u w:val="none"/>
          <w:lang w:val="en-US" w:eastAsia="zh-CN"/>
        </w:rPr>
        <w:t>展览空间及平面设计</w:t>
      </w:r>
    </w:p>
    <w:tbl>
      <w:tblPr>
        <w:tblStyle w:val="9"/>
        <w:tblW w:w="8502" w:type="dxa"/>
        <w:jc w:val="center"/>
        <w:tblLayout w:type="fixed"/>
        <w:tblCellMar>
          <w:top w:w="0" w:type="dxa"/>
          <w:left w:w="108" w:type="dxa"/>
          <w:bottom w:w="0" w:type="dxa"/>
          <w:right w:w="108" w:type="dxa"/>
        </w:tblCellMar>
      </w:tblPr>
      <w:tblGrid>
        <w:gridCol w:w="2004"/>
        <w:gridCol w:w="3740"/>
        <w:gridCol w:w="1146"/>
        <w:gridCol w:w="1612"/>
      </w:tblGrid>
      <w:tr>
        <w:tblPrEx>
          <w:tblCellMar>
            <w:top w:w="0" w:type="dxa"/>
            <w:left w:w="108" w:type="dxa"/>
            <w:bottom w:w="0" w:type="dxa"/>
            <w:right w:w="108" w:type="dxa"/>
          </w:tblCellMar>
        </w:tblPrEx>
        <w:trPr>
          <w:trHeight w:val="739" w:hRule="atLeast"/>
          <w:jc w:val="center"/>
        </w:trPr>
        <w:tc>
          <w:tcPr>
            <w:tcW w:w="2004" w:type="dxa"/>
            <w:vMerge w:val="restart"/>
            <w:tcBorders>
              <w:top w:val="single" w:color="000000" w:sz="8" w:space="0"/>
              <w:left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《何香凝与中国女子书画会：20世纪前半期女性艺术运动图景》</w:t>
            </w:r>
          </w:p>
        </w:tc>
        <w:tc>
          <w:tcPr>
            <w:tcW w:w="374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产品项目</w:t>
            </w:r>
          </w:p>
        </w:tc>
        <w:tc>
          <w:tcPr>
            <w:tcW w:w="114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数量</w:t>
            </w:r>
          </w:p>
        </w:tc>
        <w:tc>
          <w:tcPr>
            <w:tcW w:w="161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展览公教纸三折页设计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展览海报设计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展览标签设计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户外广告条幅</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室内广告条幅</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展板设计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auto" w:sz="4"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展厅整体设计</w:t>
            </w:r>
          </w:p>
        </w:tc>
        <w:tc>
          <w:tcPr>
            <w:tcW w:w="1146" w:type="dxa"/>
            <w:tcBorders>
              <w:top w:val="nil"/>
              <w:left w:val="nil"/>
              <w:bottom w:val="single" w:color="auto" w:sz="4"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auto" w:sz="4"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bottom w:val="single" w:color="auto" w:sz="4"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展览折页设计</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w:t>
            </w:r>
          </w:p>
        </w:tc>
      </w:tr>
    </w:tbl>
    <w:p>
      <w:pPr>
        <w:spacing w:line="600" w:lineRule="exact"/>
        <w:outlineLvl w:val="1"/>
        <w:rPr>
          <w:rFonts w:hint="eastAsia" w:ascii="宋体" w:hAnsi="宋体" w:eastAsia="宋体" w:cs="宋体"/>
          <w:b/>
          <w:sz w:val="32"/>
          <w:szCs w:val="32"/>
        </w:rPr>
      </w:pPr>
      <w:bookmarkStart w:id="11" w:name="_Toc419986983"/>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四、商务要求</w:t>
      </w:r>
      <w:bookmarkEnd w:id="11"/>
    </w:p>
    <w:p>
      <w:pPr>
        <w:spacing w:line="600" w:lineRule="exact"/>
        <w:ind w:firstLine="643" w:firstLineChars="200"/>
        <w:outlineLvl w:val="1"/>
        <w:rPr>
          <w:rFonts w:ascii="仿宋_GB2312" w:hAnsi="仿宋_GB2312" w:eastAsia="仿宋_GB2312" w:cs="仿宋_GB2312"/>
          <w:b/>
          <w:sz w:val="32"/>
          <w:szCs w:val="32"/>
        </w:rPr>
      </w:pPr>
      <w:bookmarkStart w:id="12" w:name="_Toc419986864"/>
      <w:bookmarkStart w:id="13" w:name="_Toc419986984"/>
      <w:r>
        <w:rPr>
          <w:rFonts w:hint="eastAsia" w:ascii="仿宋_GB2312" w:hAnsi="仿宋_GB2312" w:eastAsia="仿宋_GB2312" w:cs="仿宋_GB2312"/>
          <w:b/>
          <w:sz w:val="32"/>
          <w:szCs w:val="32"/>
        </w:rPr>
        <w:t>（一）服务地点与时间</w:t>
      </w:r>
      <w:bookmarkEnd w:id="12"/>
      <w:bookmarkEnd w:id="13"/>
    </w:p>
    <w:p>
      <w:pPr>
        <w:spacing w:line="600" w:lineRule="exact"/>
        <w:ind w:left="424" w:leftChars="202" w:firstLine="476" w:firstLineChars="149"/>
        <w:rPr>
          <w:rFonts w:ascii="仿宋_GB2312" w:hAnsi="仿宋_GB2312" w:eastAsia="仿宋_GB2312" w:cs="仿宋_GB2312"/>
          <w:sz w:val="32"/>
          <w:szCs w:val="32"/>
        </w:rPr>
      </w:pPr>
      <w:bookmarkStart w:id="14"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14"/>
    </w:p>
    <w:p>
      <w:pPr>
        <w:spacing w:line="600" w:lineRule="exact"/>
        <w:ind w:left="424" w:leftChars="202" w:firstLine="476" w:firstLineChars="149"/>
        <w:rPr>
          <w:rFonts w:hint="default" w:ascii="仿宋_GB2312" w:hAnsi="仿宋_GB2312" w:eastAsia="仿宋_GB2312" w:cs="仿宋_GB2312"/>
          <w:sz w:val="32"/>
          <w:szCs w:val="32"/>
          <w:lang w:val="en-US"/>
        </w:rPr>
      </w:pPr>
      <w:bookmarkStart w:id="15"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15"/>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3月-4月</w:t>
      </w:r>
    </w:p>
    <w:p>
      <w:pPr>
        <w:spacing w:line="600" w:lineRule="exact"/>
        <w:ind w:firstLine="643" w:firstLineChars="200"/>
        <w:outlineLvl w:val="1"/>
        <w:rPr>
          <w:rFonts w:ascii="仿宋_GB2312" w:hAnsi="仿宋_GB2312" w:eastAsia="仿宋_GB2312" w:cs="仿宋_GB2312"/>
          <w:b/>
          <w:sz w:val="32"/>
          <w:szCs w:val="32"/>
        </w:rPr>
      </w:pPr>
      <w:bookmarkStart w:id="16" w:name="_Toc419986987"/>
      <w:r>
        <w:rPr>
          <w:rFonts w:hint="eastAsia" w:ascii="仿宋_GB2312" w:hAnsi="仿宋_GB2312" w:eastAsia="仿宋_GB2312" w:cs="仿宋_GB2312"/>
          <w:b/>
          <w:sz w:val="32"/>
          <w:szCs w:val="32"/>
        </w:rPr>
        <w:t>（二）付款条件</w:t>
      </w:r>
      <w:bookmarkEnd w:id="16"/>
    </w:p>
    <w:p>
      <w:pPr>
        <w:spacing w:line="600" w:lineRule="exact"/>
        <w:ind w:firstLine="640" w:firstLineChars="200"/>
        <w:outlineLvl w:val="1"/>
        <w:rPr>
          <w:rFonts w:ascii="仿宋_GB2312" w:hAnsi="仿宋_GB2312" w:eastAsia="仿宋_GB2312" w:cs="仿宋_GB2312"/>
          <w:sz w:val="32"/>
          <w:szCs w:val="32"/>
        </w:rPr>
      </w:pPr>
      <w:bookmarkStart w:id="17" w:name="_Toc419986989"/>
      <w:r>
        <w:rPr>
          <w:rFonts w:hint="eastAsia" w:ascii="仿宋_GB2312" w:hAnsi="仿宋_GB2312" w:eastAsia="仿宋_GB2312" w:cs="仿宋_GB2312"/>
          <w:sz w:val="32"/>
          <w:szCs w:val="32"/>
        </w:rPr>
        <w:t>货款分三期支付：（1）第一期：招标人在与投标人签订合同后支付合同金额</w:t>
      </w:r>
      <w:r>
        <w:rPr>
          <w:rFonts w:hint="eastAsia" w:ascii="仿宋_GB2312" w:hAnsi="仿宋_GB2312" w:eastAsia="仿宋_GB2312" w:cs="仿宋_GB2312"/>
          <w:sz w:val="32"/>
          <w:szCs w:val="32"/>
          <w:lang w:val="en-US" w:eastAsia="zh-CN"/>
        </w:rPr>
        <w:t>5</w:t>
      </w:r>
      <w:r>
        <w:rPr>
          <w:rFonts w:hint="eastAsia" w:ascii="宋体" w:hAnsi="宋体" w:eastAsia="宋体" w:cs="宋体"/>
          <w:sz w:val="32"/>
          <w:szCs w:val="32"/>
        </w:rPr>
        <w:t>0%</w:t>
      </w:r>
      <w:r>
        <w:rPr>
          <w:rFonts w:hint="eastAsia" w:ascii="仿宋_GB2312" w:hAnsi="仿宋_GB2312" w:eastAsia="仿宋_GB2312" w:cs="仿宋_GB2312"/>
          <w:sz w:val="32"/>
          <w:szCs w:val="32"/>
        </w:rPr>
        <w:t>。</w:t>
      </w:r>
    </w:p>
    <w:p>
      <w:pPr>
        <w:numPr>
          <w:ilvl w:val="0"/>
          <w:numId w:val="4"/>
        </w:num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第二期：在投标人设计制作完成后，招标人向投标人支付合同金额</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17"/>
    </w:p>
    <w:p>
      <w:pPr>
        <w:spacing w:line="600" w:lineRule="exact"/>
        <w:ind w:firstLine="640" w:firstLineChars="200"/>
        <w:rPr>
          <w:rFonts w:ascii="仿宋_GB2312" w:hAnsi="仿宋_GB2312" w:eastAsia="仿宋_GB2312" w:cs="仿宋_GB2312"/>
          <w:sz w:val="32"/>
          <w:szCs w:val="32"/>
        </w:rPr>
      </w:pPr>
      <w:bookmarkStart w:id="18" w:name="_Toc419986991"/>
      <w:r>
        <w:rPr>
          <w:rFonts w:hint="eastAsia" w:ascii="仿宋_GB2312" w:hAnsi="仿宋_GB2312" w:eastAsia="仿宋_GB2312" w:cs="仿宋_GB2312"/>
          <w:sz w:val="32"/>
          <w:szCs w:val="32"/>
        </w:rPr>
        <w:t>1、投标人设计经过馆方确认可后，签署确认文件。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18"/>
    </w:p>
    <w:p>
      <w:pPr>
        <w:spacing w:line="600" w:lineRule="exact"/>
        <w:ind w:firstLine="640" w:firstLineChars="200"/>
        <w:rPr>
          <w:rFonts w:ascii="仿宋_GB2312" w:hAnsi="仿宋_GB2312" w:eastAsia="仿宋_GB2312" w:cs="仿宋_GB2312"/>
          <w:sz w:val="32"/>
          <w:szCs w:val="32"/>
        </w:rPr>
      </w:pPr>
      <w:bookmarkStart w:id="19" w:name="_Toc419986996"/>
      <w:r>
        <w:rPr>
          <w:rFonts w:hint="eastAsia" w:ascii="仿宋_GB2312" w:hAnsi="仿宋_GB2312" w:eastAsia="仿宋_GB2312" w:cs="仿宋_GB2312"/>
          <w:sz w:val="32"/>
          <w:szCs w:val="32"/>
        </w:rPr>
        <w:t>投标方应在合同生效后，根据展览及项目负责人工作计划，并向项目负责人提供详细的设计准备条件及设计进度。设计期间双方保持良好沟通，根据展览情况进行调整。设计完成后，将所有设计最终版的电子文件进行刻录并发送给项目负责人存档。</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bookmarkEnd w:id="1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根据展览及项目负责人工作计划提供服务。</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（六）售后服务</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暂无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本需求书由何香凝美术馆办公室制定并解释，自印发之日起施行。</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17EF04DB"/>
    <w:multiLevelType w:val="singleLevel"/>
    <w:tmpl w:val="17EF04DB"/>
    <w:lvl w:ilvl="0" w:tentative="0">
      <w:start w:val="2"/>
      <w:numFmt w:val="decimal"/>
      <w:suff w:val="nothing"/>
      <w:lvlText w:val="（%1）"/>
      <w:lvlJc w:val="left"/>
    </w:lvl>
  </w:abstractNum>
  <w:abstractNum w:abstractNumId="2">
    <w:nsid w:val="18B62903"/>
    <w:multiLevelType w:val="singleLevel"/>
    <w:tmpl w:val="18B62903"/>
    <w:lvl w:ilvl="0" w:tentative="0">
      <w:start w:val="1"/>
      <w:numFmt w:val="decimal"/>
      <w:suff w:val="nothing"/>
      <w:lvlText w:val="%1、"/>
      <w:lvlJc w:val="left"/>
    </w:lvl>
  </w:abstractNum>
  <w:abstractNum w:abstractNumId="3">
    <w:nsid w:val="18F051B8"/>
    <w:multiLevelType w:val="singleLevel"/>
    <w:tmpl w:val="18F051B8"/>
    <w:lvl w:ilvl="0" w:tentative="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0NDJkZmU0Nzk4MmZkYmMyNTY1ZTJjNjdhNDZmODkifQ=="/>
  </w:docVars>
  <w:rsids>
    <w:rsidRoot w:val="209F3FF6"/>
    <w:rsid w:val="00020CA0"/>
    <w:rsid w:val="00023E65"/>
    <w:rsid w:val="0006452E"/>
    <w:rsid w:val="000E2E4A"/>
    <w:rsid w:val="000E44D7"/>
    <w:rsid w:val="0011549A"/>
    <w:rsid w:val="00127DFB"/>
    <w:rsid w:val="00150042"/>
    <w:rsid w:val="001516A0"/>
    <w:rsid w:val="00162274"/>
    <w:rsid w:val="001C1771"/>
    <w:rsid w:val="001E467E"/>
    <w:rsid w:val="0024632B"/>
    <w:rsid w:val="00314225"/>
    <w:rsid w:val="00390346"/>
    <w:rsid w:val="003E4C84"/>
    <w:rsid w:val="0040181D"/>
    <w:rsid w:val="004B0750"/>
    <w:rsid w:val="004F3FDE"/>
    <w:rsid w:val="00501DD6"/>
    <w:rsid w:val="00512504"/>
    <w:rsid w:val="0058162A"/>
    <w:rsid w:val="005F7BF8"/>
    <w:rsid w:val="006020CB"/>
    <w:rsid w:val="006556C1"/>
    <w:rsid w:val="00686AE0"/>
    <w:rsid w:val="00712EB1"/>
    <w:rsid w:val="007E0F5C"/>
    <w:rsid w:val="00832C9E"/>
    <w:rsid w:val="008722F7"/>
    <w:rsid w:val="00897C18"/>
    <w:rsid w:val="008B467A"/>
    <w:rsid w:val="008C33E2"/>
    <w:rsid w:val="008F109E"/>
    <w:rsid w:val="00940FCA"/>
    <w:rsid w:val="009A32C9"/>
    <w:rsid w:val="009E21F3"/>
    <w:rsid w:val="00A92197"/>
    <w:rsid w:val="00A93B02"/>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73A6F"/>
    <w:rsid w:val="00C8142E"/>
    <w:rsid w:val="00CE50E5"/>
    <w:rsid w:val="00D12BE1"/>
    <w:rsid w:val="00D650ED"/>
    <w:rsid w:val="00DF384F"/>
    <w:rsid w:val="00E65023"/>
    <w:rsid w:val="00E86001"/>
    <w:rsid w:val="00E8646B"/>
    <w:rsid w:val="00EA0FD5"/>
    <w:rsid w:val="00FE5AE6"/>
    <w:rsid w:val="01305A76"/>
    <w:rsid w:val="02C33A46"/>
    <w:rsid w:val="05CA4462"/>
    <w:rsid w:val="08D53AF6"/>
    <w:rsid w:val="0ECF2005"/>
    <w:rsid w:val="10192BB2"/>
    <w:rsid w:val="16042B1F"/>
    <w:rsid w:val="17822638"/>
    <w:rsid w:val="19236BF8"/>
    <w:rsid w:val="198545AA"/>
    <w:rsid w:val="2098686D"/>
    <w:rsid w:val="209F3FF6"/>
    <w:rsid w:val="2637116D"/>
    <w:rsid w:val="2697352D"/>
    <w:rsid w:val="26E627DF"/>
    <w:rsid w:val="27E0273B"/>
    <w:rsid w:val="283A62D5"/>
    <w:rsid w:val="2CBB1D2E"/>
    <w:rsid w:val="2D3D2D3F"/>
    <w:rsid w:val="2D5F45B5"/>
    <w:rsid w:val="2D8810E6"/>
    <w:rsid w:val="33652E39"/>
    <w:rsid w:val="39414920"/>
    <w:rsid w:val="3A482B4A"/>
    <w:rsid w:val="3CD1590F"/>
    <w:rsid w:val="42332734"/>
    <w:rsid w:val="46EF5460"/>
    <w:rsid w:val="47B0255F"/>
    <w:rsid w:val="4CCE037B"/>
    <w:rsid w:val="4E6E1F29"/>
    <w:rsid w:val="4F5A5106"/>
    <w:rsid w:val="4FE6757E"/>
    <w:rsid w:val="50D4282F"/>
    <w:rsid w:val="51071D8F"/>
    <w:rsid w:val="527B555D"/>
    <w:rsid w:val="55AA42E8"/>
    <w:rsid w:val="59E32478"/>
    <w:rsid w:val="5EAE0389"/>
    <w:rsid w:val="6161331D"/>
    <w:rsid w:val="6A7A59E2"/>
    <w:rsid w:val="6ADA784B"/>
    <w:rsid w:val="6C8E07F9"/>
    <w:rsid w:val="6D535020"/>
    <w:rsid w:val="6D9F2D69"/>
    <w:rsid w:val="6E780066"/>
    <w:rsid w:val="727A14FE"/>
    <w:rsid w:val="77F220C9"/>
    <w:rsid w:val="780F283F"/>
    <w:rsid w:val="7D4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semiHidden/>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5</Pages>
  <Words>1246</Words>
  <Characters>1268</Characters>
  <Lines>13</Lines>
  <Paragraphs>3</Paragraphs>
  <TotalTime>10</TotalTime>
  <ScaleCrop>false</ScaleCrop>
  <LinksUpToDate>false</LinksUpToDate>
  <CharactersWithSpaces>1270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2020-05-19T07:45:00Z</dcterms:created>
  <dc:creator>姜小姜</dc:creator>
  <cp:lastModifiedBy>姜前维</cp:lastModifiedBy>
  <cp:lastPrinted>2020-04-27T09:30:00Z</cp:lastPrinted>
  <dcterms:modified xsi:type="dcterms:W3CDTF">2022-08-09T08:14:38Z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4F933590ED234F9CB08E6A75FF8FA8E6</vt:lpwstr>
  </property>
</Properties>
</file>