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方正小标宋简体"/>
          <w:sz w:val="32"/>
          <w:szCs w:val="32"/>
        </w:rPr>
      </w:pPr>
      <w:bookmarkStart w:id="0" w:name="_Toc46308684"/>
      <w:bookmarkStart w:id="1" w:name="_Toc37569520"/>
      <w:bookmarkStart w:id="2" w:name="_Toc37331039"/>
      <w:bookmarkStart w:id="3" w:name="_Toc37331081"/>
      <w:bookmarkStart w:id="4" w:name="_Toc46308528"/>
      <w:bookmarkStart w:id="5" w:name="_Toc37245277"/>
      <w:bookmarkStart w:id="6" w:name="_Toc37581421"/>
      <w:bookmarkStart w:id="7" w:name="_Toc40762371"/>
      <w:bookmarkStart w:id="8" w:name="_Toc37663392"/>
      <w:r>
        <w:rPr>
          <w:rFonts w:hint="eastAsia" w:ascii="黑体" w:hAnsi="黑体" w:eastAsia="黑体" w:cs="方正小标宋简体"/>
          <w:sz w:val="32"/>
          <w:szCs w:val="32"/>
        </w:rPr>
        <w:t>“独向天涯寻画本—何香凝与南洋华侨的翰墨因缘”</w:t>
      </w:r>
    </w:p>
    <w:p>
      <w:pPr>
        <w:jc w:val="center"/>
        <w:rPr>
          <w:rFonts w:ascii="黑体" w:hAnsi="黑体" w:eastAsia="黑体" w:cs="方正小标宋简体"/>
          <w:sz w:val="32"/>
          <w:szCs w:val="32"/>
        </w:rPr>
      </w:pPr>
      <w:r>
        <w:rPr>
          <w:rFonts w:hint="eastAsia" w:ascii="黑体" w:hAnsi="黑体" w:eastAsia="黑体" w:cs="方正小标宋简体"/>
          <w:sz w:val="32"/>
          <w:szCs w:val="32"/>
        </w:rPr>
        <w:t>画册</w:t>
      </w:r>
      <w:r>
        <w:rPr>
          <w:rFonts w:hint="eastAsia" w:ascii="黑体" w:hAnsi="黑体" w:eastAsia="黑体" w:cs="方正小标宋简体"/>
          <w:sz w:val="32"/>
          <w:szCs w:val="32"/>
          <w:lang w:eastAsia="zh-CN"/>
        </w:rPr>
        <w:t>、</w:t>
      </w:r>
      <w:r>
        <w:rPr>
          <w:rFonts w:hint="eastAsia" w:ascii="黑体" w:hAnsi="黑体" w:eastAsia="黑体" w:cs="方正小标宋简体"/>
          <w:sz w:val="32"/>
          <w:szCs w:val="32"/>
          <w:lang w:val="en-US" w:eastAsia="zh-CN"/>
        </w:rPr>
        <w:t>导览册</w:t>
      </w:r>
      <w:r>
        <w:rPr>
          <w:rFonts w:hint="eastAsia" w:ascii="黑体" w:hAnsi="黑体" w:eastAsia="黑体" w:cs="方正小标宋简体"/>
          <w:sz w:val="32"/>
          <w:szCs w:val="32"/>
        </w:rPr>
        <w:t>印制采购项目需求书</w:t>
      </w:r>
    </w:p>
    <w:p>
      <w:pPr>
        <w:rPr>
          <w:rFonts w:ascii="方正小标宋简体" w:hAnsi="方正小标宋简体" w:eastAsia="方正小标宋简体" w:cs="方正小标宋简体"/>
          <w:sz w:val="44"/>
          <w:szCs w:val="44"/>
        </w:rPr>
      </w:pPr>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7252"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694"/>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69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00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551"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9.5</w:t>
            </w:r>
            <w:r>
              <w:rPr>
                <w:rFonts w:hint="eastAsia" w:ascii="仿宋_GB2312" w:hAnsi="仿宋_GB2312" w:eastAsia="仿宋_GB2312" w:cs="仿宋_GB2312"/>
                <w:bCs/>
                <w:sz w:val="32"/>
                <w:szCs w:val="32"/>
              </w:rPr>
              <w:t>万元</w:t>
            </w:r>
          </w:p>
        </w:tc>
        <w:tc>
          <w:tcPr>
            <w:tcW w:w="269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签订合同30日内</w:t>
            </w:r>
          </w:p>
        </w:tc>
        <w:tc>
          <w:tcPr>
            <w:tcW w:w="200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本项目为202</w:t>
      </w:r>
      <w:r>
        <w:rPr>
          <w:rFonts w:hint="eastAsia" w:ascii="仿宋_GB2312" w:hAnsi="仿宋_GB2312" w:eastAsia="仿宋_GB2312" w:cs="仿宋_GB2312"/>
          <w:snapToGrid w:val="0"/>
          <w:sz w:val="32"/>
          <w:szCs w:val="32"/>
          <w:lang w:val="en-US" w:eastAsia="zh-CN"/>
        </w:rPr>
        <w:t>2</w:t>
      </w:r>
      <w:r>
        <w:rPr>
          <w:rFonts w:hint="eastAsia" w:ascii="仿宋_GB2312" w:hAnsi="仿宋_GB2312" w:eastAsia="仿宋_GB2312" w:cs="仿宋_GB2312"/>
          <w:snapToGrid w:val="0"/>
          <w:sz w:val="32"/>
          <w:szCs w:val="32"/>
        </w:rPr>
        <w:t>年何香凝美术馆展览之一的“独向天涯寻画本—何香凝与南洋华侨的翰墨因缘”的画册印制服务。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（1）画册印制 500本。</w:t>
      </w:r>
    </w:p>
    <w:p>
      <w:pPr>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导览册3000本。</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（2）项目工期：不超10日历天。</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（3）印制标准：根据馆方要求印制。</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展览画册印制</w:t>
      </w:r>
    </w:p>
    <w:tbl>
      <w:tblPr>
        <w:tblStyle w:val="10"/>
        <w:tblW w:w="0" w:type="auto"/>
        <w:tblInd w:w="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0" w:type="dxa"/>
          </w:tcPr>
          <w:p>
            <w:pPr>
              <w:pStyle w:val="7"/>
              <w:widowControl/>
              <w:numPr>
                <w:ilvl w:val="0"/>
                <w:numId w:val="0"/>
              </w:numPr>
              <w:spacing w:beforeAutospacing="0" w:afterAutospacing="0" w:line="360" w:lineRule="auto"/>
              <w:rPr>
                <w:rFonts w:hint="eastAsia" w:ascii="仿宋_GB2312" w:hAnsi="仿宋_GB2312" w:eastAsia="仿宋_GB2312" w:cs="仿宋_GB2312"/>
                <w:b/>
                <w:sz w:val="32"/>
                <w:szCs w:val="32"/>
                <w:vertAlign w:val="baseline"/>
                <w:lang w:val="en-US" w:eastAsia="zh-CN"/>
              </w:rPr>
            </w:pPr>
            <w:r>
              <w:rPr>
                <w:rFonts w:hint="eastAsia" w:ascii="仿宋_GB2312" w:hAnsi="仿宋_GB2312" w:eastAsia="仿宋_GB2312" w:cs="仿宋_GB2312"/>
                <w:b/>
                <w:sz w:val="32"/>
                <w:szCs w:val="32"/>
                <w:vertAlign w:val="baseline"/>
                <w:lang w:val="en-US" w:eastAsia="zh-CN"/>
              </w:rPr>
              <w:t>《独向天涯寻画本—何香凝与南洋华侨的翰墨因缘》画册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7"/>
              <w:widowControl/>
              <w:numPr>
                <w:ilvl w:val="0"/>
                <w:numId w:val="0"/>
              </w:numPr>
              <w:spacing w:beforeAutospacing="0" w:afterAutospacing="0" w:line="360" w:lineRule="auto"/>
              <w:rPr>
                <w:rFonts w:ascii="仿宋_GB2312" w:hAnsi="仿宋_GB2312" w:eastAsia="仿宋_GB2312" w:cs="仿宋_GB2312"/>
                <w:b/>
                <w:sz w:val="32"/>
                <w:szCs w:val="32"/>
                <w:vertAlign w:val="baseline"/>
              </w:rPr>
            </w:pPr>
            <w:r>
              <w:rPr>
                <w:rFonts w:hint="eastAsia" w:ascii="仿宋_GB2312" w:hAnsi="仿宋_GB2312" w:eastAsia="仿宋_GB2312" w:cs="仿宋_GB2312"/>
                <w:sz w:val="32"/>
                <w:szCs w:val="32"/>
              </w:rPr>
              <w:t>1.规格：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7"/>
              <w:widowControl/>
              <w:numPr>
                <w:ilvl w:val="0"/>
                <w:numId w:val="0"/>
              </w:numPr>
              <w:spacing w:beforeAutospacing="0" w:afterAutospacing="0" w:line="360" w:lineRule="auto"/>
              <w:rPr>
                <w:rFonts w:ascii="仿宋_GB2312" w:hAnsi="仿宋_GB2312" w:eastAsia="仿宋_GB2312" w:cs="仿宋_GB2312"/>
                <w:b/>
                <w:sz w:val="32"/>
                <w:szCs w:val="32"/>
                <w:vertAlign w:val="baseline"/>
              </w:rPr>
            </w:pPr>
            <w:r>
              <w:rPr>
                <w:rFonts w:hint="eastAsia" w:ascii="仿宋_GB2312" w:hAnsi="仿宋_GB2312" w:eastAsia="仿宋_GB2312" w:cs="仿宋_GB2312"/>
                <w:sz w:val="32"/>
                <w:szCs w:val="32"/>
              </w:rPr>
              <w:t>270X210mm，内页共计1</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包括调色、打样、印刷、装订、发货；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7"/>
              <w:widowControl/>
              <w:numPr>
                <w:ilvl w:val="0"/>
                <w:numId w:val="0"/>
              </w:numPr>
              <w:spacing w:beforeAutospacing="0" w:afterAutospacing="0" w:line="360" w:lineRule="auto"/>
              <w:rPr>
                <w:rFonts w:ascii="仿宋_GB2312" w:hAnsi="仿宋_GB2312" w:eastAsia="仿宋_GB2312" w:cs="仿宋_GB2312"/>
                <w:b/>
                <w:sz w:val="32"/>
                <w:szCs w:val="32"/>
                <w:vertAlign w:val="baseline"/>
              </w:rPr>
            </w:pPr>
            <w:r>
              <w:rPr>
                <w:rFonts w:hint="eastAsia" w:ascii="仿宋_GB2312" w:hAnsi="仿宋_GB2312" w:eastAsia="仿宋_GB2312" w:cs="仿宋_GB2312"/>
                <w:sz w:val="32"/>
                <w:szCs w:val="32"/>
              </w:rPr>
              <w:t>数量：500套（</w:t>
            </w:r>
            <w:r>
              <w:rPr>
                <w:rFonts w:hint="eastAsia" w:ascii="仿宋_GB2312" w:hAnsi="仿宋_GB2312" w:eastAsia="仿宋_GB2312" w:cs="仿宋_GB2312"/>
                <w:sz w:val="32"/>
                <w:szCs w:val="32"/>
                <w:lang w:val="en-US" w:eastAsia="zh-CN"/>
              </w:rPr>
              <w:t>假</w:t>
            </w:r>
            <w:r>
              <w:rPr>
                <w:rFonts w:hint="eastAsia" w:ascii="仿宋_GB2312" w:hAnsi="仿宋_GB2312" w:eastAsia="仿宋_GB2312" w:cs="仿宋_GB2312"/>
                <w:sz w:val="32"/>
                <w:szCs w:val="32"/>
              </w:rPr>
              <w:t>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7"/>
              <w:widowControl/>
              <w:numPr>
                <w:ilvl w:val="0"/>
                <w:numId w:val="0"/>
              </w:numPr>
              <w:spacing w:beforeAutospacing="0" w:afterAutospacing="0" w:line="360" w:lineRule="auto"/>
              <w:rPr>
                <w:rFonts w:ascii="仿宋_GB2312" w:hAnsi="仿宋_GB2312" w:eastAsia="仿宋_GB2312" w:cs="仿宋_GB2312"/>
                <w:b/>
                <w:sz w:val="32"/>
                <w:szCs w:val="32"/>
                <w:vertAlign w:val="baseline"/>
              </w:rPr>
            </w:pPr>
            <w:r>
              <w:rPr>
                <w:rFonts w:hint="eastAsia" w:ascii="仿宋_GB2312" w:hAnsi="仿宋_GB2312" w:eastAsia="仿宋_GB2312" w:cs="仿宋_GB2312"/>
                <w:sz w:val="32"/>
                <w:szCs w:val="32"/>
              </w:rPr>
              <w:t>2.材料：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suppressLineNumbers w:val="0"/>
              <w:rPr>
                <w:rFonts w:hint="eastAsia" w:ascii="仿宋_GB2312" w:hAnsi="仿宋_GB2312" w:eastAsia="仿宋_GB2312" w:cs="仿宋_GB2312"/>
                <w:sz w:val="32"/>
                <w:szCs w:val="32"/>
              </w:rPr>
            </w:pPr>
            <w:r>
              <w:rPr>
                <w:rFonts w:hint="eastAsia"/>
              </w:rPr>
              <w:t>内页 1，8P,2+2（黑色+专绿），彩色纸，浅绿 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suppressLineNumbers w:val="0"/>
            </w:pPr>
            <w:r>
              <w:rPr>
                <w:rFonts w:hint="eastAsia"/>
              </w:rPr>
              <w:t>内页 2，60P，4+4，用 140g 印画高白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suppressLineNumbers w:val="0"/>
            </w:pPr>
            <w:r>
              <w:rPr>
                <w:rFonts w:hint="eastAsia"/>
              </w:rPr>
              <w:t>内页 3，92P，4+4，用臻品上质浅米 120g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suppressLineNumbers w:val="0"/>
            </w:pPr>
            <w:r>
              <w:rPr>
                <w:rFonts w:hint="eastAsia"/>
              </w:rPr>
              <w:t>封面:用触感白色 260g 印专绿，前后勒口各 150mm 前后环衬各加 2 张莹采鲜</w:t>
            </w:r>
            <w:bookmarkStart w:id="22" w:name="_GoBack"/>
            <w:bookmarkEnd w:id="22"/>
            <w:r>
              <w:rPr>
                <w:rFonts w:hint="eastAsia"/>
              </w:rPr>
              <w:t>绿 120g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numPr>
                <w:ilvl w:val="0"/>
                <w:numId w:val="4"/>
              </w:numPr>
              <w:suppressLineNumbers w:val="0"/>
              <w:rPr>
                <w:rFonts w:hint="eastAsia"/>
              </w:rPr>
            </w:pPr>
            <w:r>
              <w:t>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suppressLineNumbers w:val="0"/>
              <w:rPr>
                <w:rFonts w:hint="eastAsia" w:eastAsia="宋体"/>
                <w:lang w:val="en-US" w:eastAsia="zh-CN"/>
              </w:rPr>
            </w:pPr>
            <w:r>
              <w:rPr>
                <w:rFonts w:hint="eastAsia" w:eastAsia="宋体"/>
                <w:lang w:val="en-US" w:eastAsia="zh-CN"/>
              </w:rPr>
              <w:t>封面、封地局部激凸，封面、封底局部烫金。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vAlign w:val="top"/>
          </w:tcPr>
          <w:p>
            <w:pPr>
              <w:pStyle w:val="19"/>
              <w:keepNext w:val="0"/>
              <w:keepLines w:val="0"/>
              <w:widowControl/>
              <w:suppressLineNumbers w:val="0"/>
              <w:ind w:left="0" w:leftChars="0" w:right="0" w:rightChars="0"/>
              <w:rPr>
                <w:rFonts w:hint="eastAsia" w:ascii="helvetica neue" w:hAnsi="helvetica neue" w:eastAsia="宋体" w:cs="helvetica neue"/>
                <w:color w:val="000000"/>
                <w:kern w:val="0"/>
                <w:sz w:val="30"/>
                <w:szCs w:val="30"/>
                <w:lang w:val="en-US" w:eastAsia="zh-CN" w:bidi="ar"/>
              </w:rPr>
            </w:pPr>
            <w:r>
              <w:rPr>
                <w:rFonts w:hint="eastAsia" w:ascii="仿宋_GB2312" w:hAnsi="仿宋_GB2312" w:eastAsia="仿宋_GB2312" w:cs="仿宋_GB2312"/>
                <w:b/>
                <w:color w:val="auto"/>
                <w:kern w:val="0"/>
                <w:sz w:val="32"/>
                <w:szCs w:val="32"/>
                <w:vertAlign w:val="baseline"/>
                <w:lang w:val="en-US" w:eastAsia="zh-CN" w:bidi="ar-SA"/>
              </w:rPr>
              <w:t>《独向天涯寻画本—何香凝与南洋华侨的翰墨因缘》导览册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vAlign w:val="top"/>
          </w:tcPr>
          <w:p>
            <w:pPr>
              <w:pStyle w:val="19"/>
              <w:keepNext w:val="0"/>
              <w:keepLines w:val="0"/>
              <w:widowControl/>
              <w:suppressLineNumbers w:val="0"/>
              <w:ind w:left="0" w:leftChars="0" w:right="0" w:rightChars="0"/>
              <w:rPr>
                <w:rFonts w:hint="eastAsia" w:ascii="仿宋_GB2312" w:hAnsi="仿宋_GB2312" w:eastAsia="仿宋_GB2312" w:cs="仿宋_GB2312"/>
                <w:b/>
                <w:color w:val="auto"/>
                <w:kern w:val="0"/>
                <w:sz w:val="32"/>
                <w:szCs w:val="32"/>
                <w:vertAlign w:val="baseline"/>
                <w:lang w:val="en-US" w:eastAsia="zh-CN" w:bidi="ar-SA"/>
              </w:rPr>
            </w:pPr>
            <w:r>
              <w:rPr>
                <w:rFonts w:hint="eastAsia"/>
                <w:lang w:val="en-US" w:eastAsia="zh-CN"/>
              </w:rPr>
              <w:t>1.材料：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vAlign w:val="top"/>
          </w:tcPr>
          <w:p>
            <w:pPr>
              <w:pStyle w:val="19"/>
              <w:keepNext w:val="0"/>
              <w:keepLines w:val="0"/>
              <w:widowControl/>
              <w:suppressLineNumbers w:val="0"/>
              <w:ind w:left="0" w:leftChars="0" w:right="0" w:rightChars="0"/>
              <w:rPr>
                <w:rFonts w:hint="eastAsia" w:ascii="helvetica neue" w:hAnsi="helvetica neue" w:eastAsia="helvetica neue" w:cs="helvetica neue"/>
                <w:color w:val="000000"/>
                <w:kern w:val="0"/>
                <w:sz w:val="30"/>
                <w:szCs w:val="30"/>
                <w:lang w:val="en-US" w:eastAsia="zh-CN" w:bidi="ar"/>
              </w:rPr>
            </w:pPr>
            <w:bookmarkStart w:id="11" w:name="_Toc419986983"/>
            <w:r>
              <w:rPr>
                <w:rFonts w:hint="eastAsia" w:ascii="helvetica neue" w:hAnsi="helvetica neue" w:eastAsia="helvetica neue" w:cs="helvetica neue"/>
                <w:color w:val="000000"/>
                <w:kern w:val="0"/>
                <w:sz w:val="30"/>
                <w:szCs w:val="30"/>
                <w:lang w:val="en-US" w:eastAsia="zh-CN" w:bidi="ar"/>
              </w:rPr>
              <w:t>封面、封底成品尺寸：210X140mm，模切邮票轮廓，用 250g 白卡，4+0，封面 局部烫亚金。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suppressLineNumbers w:val="0"/>
              <w:rPr>
                <w:rFonts w:hint="default"/>
                <w:lang w:val="en-US" w:eastAsia="zh-CN"/>
              </w:rPr>
            </w:pPr>
            <w:r>
              <w:rPr>
                <w:rFonts w:hint="default"/>
                <w:lang w:val="en-US" w:eastAsia="zh-CN"/>
              </w:rPr>
              <w:t>内页成品尺寸：190X738mm,6 折，4+4，120 双胶纸，前后贴封面封底背面。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0" w:type="dxa"/>
          </w:tcPr>
          <w:p>
            <w:pPr>
              <w:pStyle w:val="19"/>
              <w:keepNext w:val="0"/>
              <w:keepLines w:val="0"/>
              <w:widowControl/>
              <w:suppressLineNumbers w:val="0"/>
              <w:rPr>
                <w:rFonts w:hint="default"/>
                <w:lang w:val="en-US" w:eastAsia="zh-CN"/>
              </w:rPr>
            </w:pPr>
            <w:r>
              <w:rPr>
                <w:rFonts w:hint="eastAsia"/>
                <w:lang w:val="en-US" w:eastAsia="zh-CN"/>
              </w:rPr>
              <w:t>2.数量：3000本</w:t>
            </w:r>
          </w:p>
        </w:tc>
      </w:tr>
    </w:tbl>
    <w:p>
      <w:pPr>
        <w:spacing w:line="600" w:lineRule="exact"/>
        <w:outlineLvl w:val="1"/>
        <w:rPr>
          <w:rFonts w:ascii="宋体" w:hAnsi="宋体" w:eastAsia="宋体" w:cs="宋体"/>
          <w:b/>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1191" w:leftChars="337" w:hanging="483" w:hangingChars="151"/>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1191" w:leftChars="337" w:hanging="483" w:hangingChars="151"/>
        <w:rPr>
          <w:rFonts w:ascii="仿宋_GB2312" w:hAnsi="仿宋_GB2312" w:eastAsia="仿宋_GB2312" w:cs="仿宋_GB2312"/>
          <w:sz w:val="32"/>
          <w:szCs w:val="32"/>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合同签订后10日内</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项目一次性支付：</w:t>
      </w:r>
    </w:p>
    <w:p>
      <w:pPr>
        <w:spacing w:line="600" w:lineRule="exact"/>
        <w:ind w:left="1191" w:leftChars="337" w:hanging="483" w:hangingChars="151"/>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1、招标人完成项目后，投标人支付</w:t>
      </w:r>
      <w:r>
        <w:rPr>
          <w:rFonts w:hint="eastAsia" w:ascii="仿宋_GB2312" w:hAnsi="仿宋_GB2312" w:eastAsia="仿宋_GB2312" w:cs="仿宋_GB2312"/>
          <w:sz w:val="32"/>
          <w:szCs w:val="32"/>
          <w:u w:val="single"/>
        </w:rPr>
        <w:t>100%</w:t>
      </w:r>
      <w:r>
        <w:rPr>
          <w:rFonts w:hint="eastAsia" w:ascii="仿宋_GB2312" w:hAnsi="仿宋_GB2312" w:eastAsia="仿宋_GB2312" w:cs="仿宋_GB2312"/>
          <w:sz w:val="32"/>
          <w:szCs w:val="32"/>
        </w:rPr>
        <w:t>款项。</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adjustRightInd w:val="0"/>
        <w:spacing w:line="360" w:lineRule="auto"/>
        <w:ind w:left="1191" w:leftChars="337" w:hanging="483" w:hangingChars="151"/>
        <w:rPr>
          <w:rFonts w:ascii="仿宋" w:hAnsi="仿宋" w:eastAsia="仿宋" w:cs="仿宋"/>
          <w:sz w:val="32"/>
          <w:szCs w:val="32"/>
        </w:rPr>
      </w:pPr>
      <w:bookmarkStart w:id="18" w:name="_Toc419986991"/>
      <w:r>
        <w:rPr>
          <w:rFonts w:hint="eastAsia" w:ascii="仿宋" w:hAnsi="仿宋" w:eastAsia="仿宋" w:cs="仿宋"/>
          <w:sz w:val="32"/>
          <w:szCs w:val="32"/>
        </w:rPr>
        <w:t>1、项目验收：项目完成后，中标人应通知采购方验收。如采购方在规定时间内未能组织验收，需及时通知中标人，另定验收日期。</w:t>
      </w:r>
    </w:p>
    <w:p>
      <w:pPr>
        <w:adjustRightInd w:val="0"/>
        <w:spacing w:line="360" w:lineRule="auto"/>
        <w:ind w:left="1191" w:leftChars="337" w:hanging="483" w:hangingChars="151"/>
        <w:rPr>
          <w:rFonts w:ascii="仿宋" w:hAnsi="仿宋" w:eastAsia="仿宋" w:cs="仿宋"/>
          <w:sz w:val="32"/>
          <w:szCs w:val="32"/>
        </w:rPr>
      </w:pPr>
      <w:r>
        <w:rPr>
          <w:rFonts w:hint="eastAsia" w:ascii="仿宋" w:hAnsi="仿宋" w:eastAsia="仿宋" w:cs="仿宋"/>
          <w:sz w:val="32"/>
          <w:szCs w:val="32"/>
        </w:rPr>
        <w:t>2、验收合格项目，双方签字确认；不合格项目限期整改，另行验收，直至合格为止。</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b/>
          <w:sz w:val="32"/>
          <w:szCs w:val="32"/>
        </w:rPr>
      </w:pPr>
      <w:bookmarkStart w:id="19" w:name="_Toc419986996"/>
      <w:r>
        <w:rPr>
          <w:rFonts w:hint="eastAsia" w:ascii="仿宋_GB2312" w:hAnsi="仿宋_GB2312" w:eastAsia="仿宋_GB2312" w:cs="仿宋_GB2312"/>
          <w:sz w:val="32"/>
          <w:szCs w:val="32"/>
        </w:rPr>
        <w:t>中标方应在合同生效后2天内向用户提供详细的项目计划。</w:t>
      </w:r>
      <w:bookmarkEnd w:id="19"/>
    </w:p>
    <w:p>
      <w:pPr>
        <w:spacing w:line="600" w:lineRule="exact"/>
        <w:ind w:firstLine="643" w:firstLineChars="200"/>
        <w:outlineLvl w:val="1"/>
        <w:rPr>
          <w:rFonts w:ascii="仿宋_GB2312" w:hAnsi="仿宋_GB2312" w:eastAsia="仿宋_GB2312" w:cs="仿宋_GB2312"/>
          <w:b/>
          <w:sz w:val="32"/>
          <w:szCs w:val="32"/>
        </w:rPr>
      </w:pPr>
      <w:bookmarkStart w:id="20" w:name="_Toc419986999"/>
      <w:r>
        <w:rPr>
          <w:rFonts w:hint="eastAsia" w:ascii="仿宋_GB2312" w:hAnsi="仿宋_GB2312" w:eastAsia="仿宋_GB2312" w:cs="仿宋_GB2312"/>
          <w:b/>
          <w:sz w:val="32"/>
          <w:szCs w:val="32"/>
        </w:rPr>
        <w:t>（五）</w:t>
      </w:r>
      <w:bookmarkEnd w:id="20"/>
      <w:bookmarkStart w:id="21" w:name="_Toc419987011"/>
      <w:r>
        <w:rPr>
          <w:rFonts w:hint="eastAsia" w:ascii="仿宋_GB2312" w:hAnsi="仿宋_GB2312" w:eastAsia="仿宋_GB2312" w:cs="仿宋_GB2312"/>
          <w:b/>
          <w:sz w:val="32"/>
          <w:szCs w:val="32"/>
        </w:rPr>
        <w:t>售后服务</w:t>
      </w:r>
      <w:bookmarkEnd w:id="2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投标人应按其投标文件中的承诺，进行其他售后服务工作。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6838" w:h="11906" w:orient="landscape"/>
      <w:pgMar w:top="1400" w:right="1954"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NewsGoth BT"/>
    <w:panose1 w:val="02000503000000020004"/>
    <w:charset w:val="00"/>
    <w:family w:val="auto"/>
    <w:pitch w:val="default"/>
    <w:sig w:usb0="00000000" w:usb1="00000000" w:usb2="00000010" w:usb3="00000000" w:csb0="00000000" w:csb1="00000000"/>
  </w:font>
  <w:font w:name="NewsGoth BT">
    <w:panose1 w:val="020B0503020203020204"/>
    <w:charset w:val="00"/>
    <w:family w:val="auto"/>
    <w:pitch w:val="default"/>
    <w:sig w:usb0="800000AF" w:usb1="1000204A" w:usb2="00000000" w:usb3="00000000" w:csb0="0000001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8F051B8"/>
    <w:multiLevelType w:val="singleLevel"/>
    <w:tmpl w:val="18F051B8"/>
    <w:lvl w:ilvl="0" w:tentative="0">
      <w:start w:val="2"/>
      <w:numFmt w:val="decimal"/>
      <w:suff w:val="nothing"/>
      <w:lvlText w:val="%1、"/>
      <w:lvlJc w:val="left"/>
    </w:lvl>
  </w:abstractNum>
  <w:abstractNum w:abstractNumId="2">
    <w:nsid w:val="45DECA19"/>
    <w:multiLevelType w:val="singleLevel"/>
    <w:tmpl w:val="45DECA19"/>
    <w:lvl w:ilvl="0" w:tentative="0">
      <w:start w:val="3"/>
      <w:numFmt w:val="decimal"/>
      <w:lvlText w:val="%1."/>
      <w:lvlJc w:val="left"/>
      <w:pPr>
        <w:tabs>
          <w:tab w:val="left" w:pos="312"/>
        </w:tabs>
      </w:pPr>
    </w:lvl>
  </w:abstractNum>
  <w:abstractNum w:abstractNumId="3">
    <w:nsid w:val="63365C1E"/>
    <w:multiLevelType w:val="multilevel"/>
    <w:tmpl w:val="63365C1E"/>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15888"/>
    <w:rsid w:val="00125CB4"/>
    <w:rsid w:val="00127DFB"/>
    <w:rsid w:val="00146965"/>
    <w:rsid w:val="00150042"/>
    <w:rsid w:val="001516A0"/>
    <w:rsid w:val="00162274"/>
    <w:rsid w:val="001C1771"/>
    <w:rsid w:val="001E467E"/>
    <w:rsid w:val="001F61DB"/>
    <w:rsid w:val="0024632B"/>
    <w:rsid w:val="002531C2"/>
    <w:rsid w:val="002D5226"/>
    <w:rsid w:val="00314225"/>
    <w:rsid w:val="00362974"/>
    <w:rsid w:val="0037161B"/>
    <w:rsid w:val="00390346"/>
    <w:rsid w:val="003E4C84"/>
    <w:rsid w:val="0040181D"/>
    <w:rsid w:val="00423104"/>
    <w:rsid w:val="00445CFE"/>
    <w:rsid w:val="0047131A"/>
    <w:rsid w:val="004B0750"/>
    <w:rsid w:val="004F3FDE"/>
    <w:rsid w:val="00501DD6"/>
    <w:rsid w:val="00512504"/>
    <w:rsid w:val="00512A3C"/>
    <w:rsid w:val="0058162A"/>
    <w:rsid w:val="005E2962"/>
    <w:rsid w:val="005F7BF8"/>
    <w:rsid w:val="006020CB"/>
    <w:rsid w:val="006556C1"/>
    <w:rsid w:val="00674F93"/>
    <w:rsid w:val="00686AE0"/>
    <w:rsid w:val="006B6FDA"/>
    <w:rsid w:val="00712EB1"/>
    <w:rsid w:val="00747EAB"/>
    <w:rsid w:val="007621BF"/>
    <w:rsid w:val="007841E5"/>
    <w:rsid w:val="007E0F5C"/>
    <w:rsid w:val="00832C9E"/>
    <w:rsid w:val="008722F7"/>
    <w:rsid w:val="00897C18"/>
    <w:rsid w:val="008B467A"/>
    <w:rsid w:val="008C33E2"/>
    <w:rsid w:val="008F109E"/>
    <w:rsid w:val="00940FCA"/>
    <w:rsid w:val="00941695"/>
    <w:rsid w:val="00945A60"/>
    <w:rsid w:val="009A32C9"/>
    <w:rsid w:val="009E21F3"/>
    <w:rsid w:val="009F250C"/>
    <w:rsid w:val="00A77B14"/>
    <w:rsid w:val="00A92197"/>
    <w:rsid w:val="00A92A28"/>
    <w:rsid w:val="00A93B02"/>
    <w:rsid w:val="00AB581A"/>
    <w:rsid w:val="00AD0BD0"/>
    <w:rsid w:val="00AD40A0"/>
    <w:rsid w:val="00AD7CC1"/>
    <w:rsid w:val="00AF2461"/>
    <w:rsid w:val="00B370B0"/>
    <w:rsid w:val="00B75F23"/>
    <w:rsid w:val="00B8194C"/>
    <w:rsid w:val="00BA7F6E"/>
    <w:rsid w:val="00BB1F2B"/>
    <w:rsid w:val="00BB3D61"/>
    <w:rsid w:val="00BF33F0"/>
    <w:rsid w:val="00C0628A"/>
    <w:rsid w:val="00C06FB5"/>
    <w:rsid w:val="00C401C2"/>
    <w:rsid w:val="00C42803"/>
    <w:rsid w:val="00C73A6F"/>
    <w:rsid w:val="00C8142E"/>
    <w:rsid w:val="00CC47BC"/>
    <w:rsid w:val="00CE50E5"/>
    <w:rsid w:val="00D12BE1"/>
    <w:rsid w:val="00D650ED"/>
    <w:rsid w:val="00DA7BBE"/>
    <w:rsid w:val="00DF384F"/>
    <w:rsid w:val="00E65023"/>
    <w:rsid w:val="00E86001"/>
    <w:rsid w:val="00E8646B"/>
    <w:rsid w:val="00EA0FD5"/>
    <w:rsid w:val="00FA5E8A"/>
    <w:rsid w:val="00FE5AE6"/>
    <w:rsid w:val="01305A76"/>
    <w:rsid w:val="02C33A46"/>
    <w:rsid w:val="04153320"/>
    <w:rsid w:val="05CA4462"/>
    <w:rsid w:val="08D53AF6"/>
    <w:rsid w:val="0ECF2005"/>
    <w:rsid w:val="10192BB2"/>
    <w:rsid w:val="10F13C33"/>
    <w:rsid w:val="16042B1F"/>
    <w:rsid w:val="17822638"/>
    <w:rsid w:val="19236BF8"/>
    <w:rsid w:val="198545AA"/>
    <w:rsid w:val="2098686D"/>
    <w:rsid w:val="209F3FF6"/>
    <w:rsid w:val="23360302"/>
    <w:rsid w:val="2697352D"/>
    <w:rsid w:val="26E627DF"/>
    <w:rsid w:val="27E0273B"/>
    <w:rsid w:val="283A62D5"/>
    <w:rsid w:val="28B57544"/>
    <w:rsid w:val="2CBB1D2E"/>
    <w:rsid w:val="2D3D2D3F"/>
    <w:rsid w:val="2D5F45B5"/>
    <w:rsid w:val="3B040126"/>
    <w:rsid w:val="3CD1590F"/>
    <w:rsid w:val="42332734"/>
    <w:rsid w:val="46EF5460"/>
    <w:rsid w:val="47B0255F"/>
    <w:rsid w:val="4CCE037B"/>
    <w:rsid w:val="4E6E1F29"/>
    <w:rsid w:val="4EBE60AF"/>
    <w:rsid w:val="4F5A5106"/>
    <w:rsid w:val="4FE6757E"/>
    <w:rsid w:val="51071D8F"/>
    <w:rsid w:val="527B555D"/>
    <w:rsid w:val="55AA42E8"/>
    <w:rsid w:val="59E32478"/>
    <w:rsid w:val="5EAE0389"/>
    <w:rsid w:val="612F4023"/>
    <w:rsid w:val="6161331D"/>
    <w:rsid w:val="62E24E81"/>
    <w:rsid w:val="659B2DFB"/>
    <w:rsid w:val="677A742D"/>
    <w:rsid w:val="6A7A59E2"/>
    <w:rsid w:val="6ADA784B"/>
    <w:rsid w:val="6C8E07F9"/>
    <w:rsid w:val="6D535020"/>
    <w:rsid w:val="6D9F2D69"/>
    <w:rsid w:val="6E780066"/>
    <w:rsid w:val="70B038BD"/>
    <w:rsid w:val="727A14FE"/>
    <w:rsid w:val="77F220C9"/>
    <w:rsid w:val="780F283F"/>
    <w:rsid w:val="7CCE4A5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paragraph" w:customStyle="1" w:styleId="19">
    <w:name w:val="p1"/>
    <w:basedOn w:val="1"/>
    <w:qFormat/>
    <w:uiPriority w:val="0"/>
    <w:pPr>
      <w:spacing w:before="0" w:beforeAutospacing="0" w:after="0" w:afterAutospacing="0" w:line="440" w:lineRule="atLeast"/>
      <w:ind w:left="0" w:right="0"/>
      <w:jc w:val="left"/>
    </w:pPr>
    <w:rPr>
      <w:rFonts w:hint="default" w:ascii="helvetica neue" w:hAnsi="helvetica neue" w:eastAsia="helvetica neue" w:cs="helvetica neue"/>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168</Words>
  <Characters>961</Characters>
  <Lines>8</Lines>
  <Paragraphs>2</Paragraphs>
  <TotalTime>9</TotalTime>
  <ScaleCrop>false</ScaleCrop>
  <LinksUpToDate>false</LinksUpToDate>
  <CharactersWithSpaces>1127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2021-03-15T03:06:00Z</dcterms:created>
  <dc:creator>姜小姜</dc:creator>
  <cp:lastModifiedBy>陈初晴</cp:lastModifiedBy>
  <cp:lastPrinted>2020-04-27T09:30:00Z</cp:lastPrinted>
  <dcterms:modified xsi:type="dcterms:W3CDTF">2022-01-06T06:13:41Z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2896EDCD4BD34A9EA8EBE636E2A13A9F</vt:lpwstr>
  </property>
</Properties>
</file>