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bookmarkStart w:id="0" w:name="_Toc37663392"/>
      <w:bookmarkStart w:id="1" w:name="_Toc37581421"/>
      <w:bookmarkStart w:id="2" w:name="_Toc37331039"/>
      <w:bookmarkStart w:id="3" w:name="_Toc37245277"/>
      <w:bookmarkStart w:id="4" w:name="_Toc40762371"/>
      <w:bookmarkStart w:id="5" w:name="_Toc46308684"/>
      <w:bookmarkStart w:id="6" w:name="_Toc37331081"/>
      <w:bookmarkStart w:id="7" w:name="_Toc37569520"/>
      <w:bookmarkStart w:id="8" w:name="_Toc46308528"/>
      <w:r>
        <w:rPr>
          <w:rFonts w:hint="eastAsia" w:asciiTheme="majorEastAsia" w:hAnsiTheme="majorEastAsia" w:eastAsiaTheme="majorEastAsia" w:cstheme="majorEastAsia"/>
          <w:b/>
          <w:bCs/>
          <w:sz w:val="44"/>
          <w:szCs w:val="44"/>
          <w:lang w:eastAsia="zh-CN"/>
        </w:rPr>
        <w:t>《</w:t>
      </w:r>
      <w:r>
        <w:rPr>
          <w:rFonts w:hint="eastAsia" w:asciiTheme="majorEastAsia" w:hAnsiTheme="majorEastAsia" w:eastAsiaTheme="majorEastAsia" w:cstheme="majorEastAsia"/>
          <w:b/>
          <w:bCs/>
          <w:sz w:val="44"/>
          <w:szCs w:val="44"/>
          <w:lang w:val="en-US" w:eastAsia="zh-CN"/>
        </w:rPr>
        <w:t>何香凝艺术文献槟城巡</w:t>
      </w:r>
      <w:r>
        <w:rPr>
          <w:rFonts w:hint="eastAsia" w:asciiTheme="majorEastAsia" w:hAnsiTheme="majorEastAsia" w:eastAsiaTheme="majorEastAsia" w:cstheme="majorEastAsia"/>
          <w:b/>
          <w:bCs/>
          <w:sz w:val="44"/>
          <w:szCs w:val="44"/>
          <w:lang w:eastAsia="zh-CN"/>
        </w:rPr>
        <w:t>展》</w:t>
      </w:r>
      <w:r>
        <w:rPr>
          <w:rFonts w:hint="eastAsia" w:asciiTheme="majorEastAsia" w:hAnsiTheme="majorEastAsia" w:eastAsiaTheme="majorEastAsia" w:cstheme="majorEastAsia"/>
          <w:b/>
          <w:bCs/>
          <w:sz w:val="44"/>
          <w:szCs w:val="44"/>
          <w:lang w:val="en-US" w:eastAsia="zh-CN"/>
        </w:rPr>
        <w:t>展览作品采购运输（含保险）</w:t>
      </w:r>
      <w:r>
        <w:rPr>
          <w:rFonts w:hint="eastAsia" w:ascii="黑体" w:hAnsi="黑体" w:eastAsia="黑体"/>
          <w:sz w:val="44"/>
          <w:szCs w:val="44"/>
          <w:lang w:val="en-US" w:eastAsia="zh-CN"/>
        </w:rPr>
        <w:t>服务需求书</w:t>
      </w:r>
    </w:p>
    <w:p>
      <w:pPr>
        <w:rPr>
          <w:rFonts w:hint="default" w:ascii="黑体" w:hAnsi="黑体" w:eastAsia="黑体"/>
          <w:sz w:val="44"/>
          <w:szCs w:val="44"/>
          <w:lang w:val="en-US" w:eastAsia="zh-CN"/>
        </w:rPr>
      </w:pPr>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5"/>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5"/>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5"/>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5"/>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5"/>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8、投标人应负责采购本项目的运输服务、保险服务。（保险公司在国内具备五年及以上艺术品保险服务经验者）。</w:t>
      </w:r>
    </w:p>
    <w:p>
      <w:pPr>
        <w:pStyle w:val="5"/>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5"/>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6"/>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19</w:t>
            </w:r>
            <w:bookmarkStart w:id="19" w:name="_GoBack"/>
            <w:bookmarkEnd w:id="19"/>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sz w:val="28"/>
          <w:szCs w:val="28"/>
          <w:lang w:val="en-US" w:eastAsia="zh-CN"/>
        </w:rPr>
        <w:t>“何香凝艺术文献展槟城巡展”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期间的作品布运输服务（含报关、清关服务）、保险服务（含运输保险、展期保险）及布撤展。</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马来西亚槟城。</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5月26日——2024年6月8日。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为所有</w:t>
      </w:r>
      <w:r>
        <w:rPr>
          <w:rFonts w:hint="eastAsia" w:ascii="仿宋" w:hAnsi="仿宋" w:eastAsia="仿宋" w:cs="仿宋"/>
          <w:color w:val="000000"/>
          <w:sz w:val="28"/>
          <w:szCs w:val="28"/>
          <w:lang w:val="en-US" w:eastAsia="zh-CN"/>
        </w:rPr>
        <w:t>作品门到门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运输服务（含报关、清关、包装服务）、作品保险（含运输、展期保险）、展览作品布撤展</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5"/>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6"/>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6"/>
              <w:tblW w:w="9940" w:type="dxa"/>
              <w:tblInd w:w="0" w:type="dxa"/>
              <w:tblLayout w:type="autofit"/>
              <w:tblCellMar>
                <w:top w:w="0" w:type="dxa"/>
                <w:left w:w="108" w:type="dxa"/>
                <w:bottom w:w="0" w:type="dxa"/>
                <w:right w:w="108" w:type="dxa"/>
              </w:tblCellMar>
            </w:tblPr>
            <w:tblGrid>
              <w:gridCol w:w="821"/>
              <w:gridCol w:w="2230"/>
              <w:gridCol w:w="1012"/>
              <w:gridCol w:w="870"/>
              <w:gridCol w:w="1427"/>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769"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45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cs="仿宋" w:eastAsiaTheme="minorEastAsia"/>
                      <w:b/>
                      <w:color w:val="000000"/>
                      <w:kern w:val="0"/>
                      <w:sz w:val="24"/>
                      <w:szCs w:val="24"/>
                      <w:lang w:val="en-US" w:eastAsia="zh-CN" w:bidi="ar-SA"/>
                    </w:rPr>
                  </w:pPr>
                  <w:r>
                    <w:rPr>
                      <w:rFonts w:hint="eastAsia"/>
                      <w:b/>
                      <w:bCs/>
                      <w:lang w:val="en-US" w:eastAsia="zh-CN"/>
                    </w:rPr>
                    <w:t>13.5万元</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b/>
                      <w:bCs/>
                      <w:kern w:val="0"/>
                      <w:sz w:val="24"/>
                      <w:lang w:val="en-US" w:eastAsia="zh-CN"/>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展览公教部</w:t>
      </w:r>
    </w:p>
    <w:p>
      <w:pPr>
        <w:jc w:val="right"/>
        <w:rPr>
          <w:rFonts w:hint="default"/>
          <w:lang w:val="en-US" w:eastAsia="zh-CN"/>
        </w:rPr>
      </w:pPr>
      <w:r>
        <w:rPr>
          <w:rFonts w:hint="eastAsia"/>
          <w:sz w:val="28"/>
          <w:szCs w:val="28"/>
          <w:lang w:val="en-US" w:eastAsia="zh-CN"/>
        </w:rPr>
        <w:t>2024.4.19</w:t>
      </w:r>
    </w:p>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GZkMDkwNDRhNDkxZjNhMDY3YWE1MmIyNTE1ZjQifQ=="/>
    <w:docVar w:name="KSO_WPS_MARK_KEY" w:val="9810c1c3-2576-4f8d-a8a7-1a42845df49c"/>
  </w:docVars>
  <w:rsids>
    <w:rsidRoot w:val="00000000"/>
    <w:rsid w:val="24FD64C5"/>
    <w:rsid w:val="42957148"/>
    <w:rsid w:val="45A46F67"/>
    <w:rsid w:val="483F7507"/>
    <w:rsid w:val="54835C68"/>
    <w:rsid w:val="6F232355"/>
    <w:rsid w:val="787E7E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1403</Words>
  <Characters>1428</Characters>
  <Lines>0</Lines>
  <Paragraphs>0</Paragraphs>
  <TotalTime>20</TotalTime>
  <ScaleCrop>false</ScaleCrop>
  <LinksUpToDate>false</LinksUpToDate>
  <CharactersWithSpaces>1441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2024-04-19T07:12:52Z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0E0946455135478690DF478B760DC044</vt:lpwstr>
  </property>
</Properties>
</file>