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kern w:val="0"/>
          <w:sz w:val="44"/>
          <w:szCs w:val="44"/>
          <w:lang w:val="en-US" w:eastAsia="zh-CN" w:bidi="ar-SA"/>
        </w:rPr>
      </w:pPr>
      <w:bookmarkStart w:id="0" w:name="_Toc101843124"/>
      <w:bookmarkStart w:id="1" w:name="_Toc419986980"/>
      <w:bookmarkStart w:id="2" w:name="_Toc175644388"/>
      <w:bookmarkStart w:id="3" w:name="_Toc101775124"/>
      <w:bookmarkStart w:id="4" w:name="_Toc101771371"/>
      <w:bookmarkStart w:id="5" w:name="_Toc101951257"/>
      <w:r>
        <w:rPr>
          <w:rFonts w:hint="eastAsia" w:ascii="方正小标宋简体" w:hAnsi="方正小标宋简体" w:eastAsia="方正小标宋简体" w:cs="方正小标宋简体"/>
          <w:kern w:val="0"/>
          <w:sz w:val="44"/>
          <w:szCs w:val="44"/>
          <w:lang w:val="en-US" w:eastAsia="zh-CN" w:bidi="ar-SA"/>
        </w:rPr>
        <w:t>《唯我与君同性情——何画柳题展》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展框翻新换布工程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245277"/>
      <w:bookmarkStart w:id="7" w:name="_Toc46308684"/>
      <w:bookmarkStart w:id="8" w:name="_Toc40762371"/>
      <w:bookmarkStart w:id="9" w:name="_Toc37663392"/>
      <w:bookmarkStart w:id="10" w:name="_Toc37331081"/>
      <w:bookmarkStart w:id="11" w:name="_Toc37581421"/>
      <w:bookmarkStart w:id="12" w:name="_Toc37569520"/>
      <w:bookmarkStart w:id="13" w:name="_Toc37331039"/>
      <w:bookmarkStart w:id="14" w:name="_Toc46308528"/>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10"/>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7.5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根据展览需求，《唯我与君同性情——何画柳题展》展品展框需要翻新换布</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展框翻新</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展框换布</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8"/>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p>
      <w:pPr>
        <w:spacing w:before="197"/>
        <w:ind w:left="2759" w:right="2745" w:firstLine="0"/>
        <w:jc w:val="center"/>
        <w:rPr>
          <w:sz w:val="40"/>
        </w:rPr>
      </w:pPr>
      <w:r>
        <w:rPr>
          <w:sz w:val="40"/>
        </w:rPr>
        <w:t>报价单</w:t>
      </w:r>
    </w:p>
    <w:p>
      <w:pPr>
        <w:pStyle w:val="4"/>
        <w:tabs>
          <w:tab w:val="left" w:pos="7973"/>
          <w:tab w:val="left" w:pos="8693"/>
        </w:tabs>
        <w:spacing w:before="157"/>
        <w:ind w:left="170"/>
      </w:pPr>
      <w:r>
        <w:t>TO:何香凝美术馆</w:t>
      </w:r>
      <w:r>
        <w:tab/>
      </w:r>
      <w:r>
        <w:t>日</w:t>
      </w:r>
      <w:r>
        <w:tab/>
      </w:r>
      <w:r>
        <w:t>期:2022-12</w:t>
      </w:r>
    </w:p>
    <w:p>
      <w:pPr>
        <w:pStyle w:val="4"/>
        <w:rPr>
          <w:sz w:val="20"/>
        </w:rPr>
      </w:pPr>
    </w:p>
    <w:p>
      <w:pPr>
        <w:pStyle w:val="4"/>
        <w:ind w:left="170"/>
      </w:pPr>
      <w:r>
        <w:t>From：</w:t>
      </w:r>
    </w:p>
    <w:p>
      <w:pPr>
        <w:pStyle w:val="4"/>
        <w:spacing w:before="12"/>
        <w:rPr>
          <w:sz w:val="7"/>
        </w:rPr>
      </w:pPr>
    </w:p>
    <w:tbl>
      <w:tblPr>
        <w:tblStyle w:val="10"/>
        <w:tblW w:w="9563"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70"/>
        <w:gridCol w:w="1348"/>
        <w:gridCol w:w="1755"/>
        <w:gridCol w:w="1410"/>
        <w:gridCol w:w="1245"/>
        <w:gridCol w:w="1155"/>
        <w:gridCol w:w="1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6" w:hRule="atLeast"/>
        </w:trPr>
        <w:tc>
          <w:tcPr>
            <w:tcW w:w="970" w:type="dxa"/>
          </w:tcPr>
          <w:p>
            <w:pPr>
              <w:pStyle w:val="24"/>
              <w:spacing w:before="2"/>
              <w:rPr>
                <w:sz w:val="23"/>
              </w:rPr>
            </w:pPr>
          </w:p>
          <w:p>
            <w:pPr>
              <w:pStyle w:val="24"/>
              <w:ind w:left="251" w:right="216"/>
              <w:jc w:val="center"/>
              <w:rPr>
                <w:b/>
                <w:sz w:val="22"/>
              </w:rPr>
            </w:pPr>
            <w:r>
              <w:rPr>
                <w:b/>
                <w:sz w:val="22"/>
              </w:rPr>
              <w:t>序号</w:t>
            </w:r>
          </w:p>
        </w:tc>
        <w:tc>
          <w:tcPr>
            <w:tcW w:w="1348" w:type="dxa"/>
          </w:tcPr>
          <w:p>
            <w:pPr>
              <w:pStyle w:val="24"/>
              <w:spacing w:before="2"/>
              <w:rPr>
                <w:sz w:val="23"/>
              </w:rPr>
            </w:pPr>
          </w:p>
          <w:p>
            <w:pPr>
              <w:pStyle w:val="24"/>
              <w:ind w:left="323" w:right="292"/>
              <w:jc w:val="center"/>
              <w:rPr>
                <w:b/>
                <w:sz w:val="22"/>
              </w:rPr>
            </w:pPr>
            <w:r>
              <w:rPr>
                <w:b/>
                <w:sz w:val="22"/>
              </w:rPr>
              <w:t>名称</w:t>
            </w:r>
          </w:p>
        </w:tc>
        <w:tc>
          <w:tcPr>
            <w:tcW w:w="1755" w:type="dxa"/>
          </w:tcPr>
          <w:p>
            <w:pPr>
              <w:pStyle w:val="24"/>
              <w:spacing w:before="2"/>
              <w:rPr>
                <w:sz w:val="23"/>
              </w:rPr>
            </w:pPr>
          </w:p>
          <w:p>
            <w:pPr>
              <w:pStyle w:val="24"/>
              <w:ind w:right="619"/>
              <w:jc w:val="right"/>
              <w:rPr>
                <w:b/>
                <w:sz w:val="22"/>
              </w:rPr>
            </w:pPr>
            <w:r>
              <w:rPr>
                <w:b/>
                <w:sz w:val="22"/>
              </w:rPr>
              <w:t>尺寸/cm</w:t>
            </w:r>
          </w:p>
        </w:tc>
        <w:tc>
          <w:tcPr>
            <w:tcW w:w="1410" w:type="dxa"/>
          </w:tcPr>
          <w:p>
            <w:pPr>
              <w:pStyle w:val="24"/>
              <w:spacing w:before="2"/>
              <w:rPr>
                <w:sz w:val="23"/>
              </w:rPr>
            </w:pPr>
          </w:p>
          <w:p>
            <w:pPr>
              <w:pStyle w:val="24"/>
              <w:ind w:left="310" w:right="279"/>
              <w:jc w:val="center"/>
              <w:rPr>
                <w:b/>
                <w:sz w:val="22"/>
              </w:rPr>
            </w:pPr>
            <w:r>
              <w:rPr>
                <w:b/>
                <w:sz w:val="22"/>
              </w:rPr>
              <w:t>单位</w:t>
            </w:r>
          </w:p>
        </w:tc>
        <w:tc>
          <w:tcPr>
            <w:tcW w:w="1245" w:type="dxa"/>
          </w:tcPr>
          <w:p>
            <w:pPr>
              <w:pStyle w:val="24"/>
              <w:spacing w:before="2"/>
              <w:rPr>
                <w:sz w:val="23"/>
              </w:rPr>
            </w:pPr>
          </w:p>
          <w:p>
            <w:pPr>
              <w:pStyle w:val="24"/>
              <w:ind w:left="329"/>
              <w:rPr>
                <w:b/>
                <w:sz w:val="22"/>
              </w:rPr>
            </w:pPr>
            <w:r>
              <w:rPr>
                <w:b/>
                <w:sz w:val="22"/>
              </w:rPr>
              <w:t>数量</w:t>
            </w:r>
          </w:p>
        </w:tc>
        <w:tc>
          <w:tcPr>
            <w:tcW w:w="1155" w:type="dxa"/>
          </w:tcPr>
          <w:p>
            <w:pPr>
              <w:pStyle w:val="24"/>
              <w:spacing w:before="2"/>
              <w:rPr>
                <w:sz w:val="22"/>
              </w:rPr>
            </w:pPr>
          </w:p>
          <w:p>
            <w:pPr>
              <w:pStyle w:val="24"/>
              <w:spacing w:before="1"/>
              <w:ind w:left="59" w:right="28"/>
              <w:jc w:val="center"/>
              <w:rPr>
                <w:b/>
                <w:sz w:val="22"/>
              </w:rPr>
            </w:pPr>
            <w:r>
              <w:rPr>
                <w:b/>
                <w:sz w:val="22"/>
              </w:rPr>
              <w:t>单价（</w:t>
            </w:r>
            <w:r>
              <w:rPr>
                <w:rFonts w:ascii="Arial" w:eastAsia="Arial"/>
                <w:b/>
                <w:sz w:val="22"/>
              </w:rPr>
              <w:t>RMB</w:t>
            </w:r>
            <w:r>
              <w:rPr>
                <w:b/>
                <w:sz w:val="22"/>
              </w:rPr>
              <w:t>）</w:t>
            </w:r>
          </w:p>
        </w:tc>
        <w:tc>
          <w:tcPr>
            <w:tcW w:w="1680" w:type="dxa"/>
          </w:tcPr>
          <w:p>
            <w:pPr>
              <w:pStyle w:val="24"/>
              <w:spacing w:before="2"/>
              <w:rPr>
                <w:sz w:val="22"/>
              </w:rPr>
            </w:pPr>
          </w:p>
          <w:p>
            <w:pPr>
              <w:pStyle w:val="24"/>
              <w:spacing w:before="1"/>
              <w:ind w:left="59" w:right="29"/>
              <w:jc w:val="center"/>
              <w:rPr>
                <w:b/>
                <w:sz w:val="22"/>
              </w:rPr>
            </w:pPr>
            <w:r>
              <w:rPr>
                <w:b/>
                <w:sz w:val="22"/>
              </w:rPr>
              <w:t>总额（</w:t>
            </w:r>
            <w:r>
              <w:rPr>
                <w:rFonts w:ascii="Arial" w:eastAsia="Arial"/>
                <w:b/>
                <w:sz w:val="22"/>
              </w:rPr>
              <w:t>RMB</w:t>
            </w:r>
            <w:r>
              <w:rPr>
                <w:b/>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9" w:hRule="atLeast"/>
        </w:trPr>
        <w:tc>
          <w:tcPr>
            <w:tcW w:w="970" w:type="dxa"/>
            <w:tcBorders>
              <w:bottom w:val="nil"/>
            </w:tcBorders>
          </w:tcPr>
          <w:p>
            <w:pPr>
              <w:pStyle w:val="24"/>
              <w:rPr>
                <w:rFonts w:ascii="Times New Roman"/>
                <w:sz w:val="24"/>
              </w:rPr>
            </w:pPr>
          </w:p>
        </w:tc>
        <w:tc>
          <w:tcPr>
            <w:tcW w:w="1348" w:type="dxa"/>
            <w:tcBorders>
              <w:bottom w:val="nil"/>
            </w:tcBorders>
          </w:tcPr>
          <w:p>
            <w:pPr>
              <w:pStyle w:val="24"/>
              <w:rPr>
                <w:rFonts w:ascii="Times New Roman"/>
                <w:sz w:val="24"/>
              </w:rPr>
            </w:pPr>
          </w:p>
        </w:tc>
        <w:tc>
          <w:tcPr>
            <w:tcW w:w="1755" w:type="dxa"/>
            <w:tcBorders>
              <w:bottom w:val="nil"/>
            </w:tcBorders>
          </w:tcPr>
          <w:p>
            <w:pPr>
              <w:pStyle w:val="24"/>
              <w:spacing w:before="11"/>
              <w:rPr>
                <w:sz w:val="26"/>
              </w:rPr>
            </w:pPr>
          </w:p>
          <w:p>
            <w:pPr>
              <w:pStyle w:val="24"/>
              <w:spacing w:line="255" w:lineRule="exact"/>
              <w:ind w:right="679"/>
              <w:jc w:val="right"/>
              <w:rPr>
                <w:sz w:val="22"/>
              </w:rPr>
            </w:pPr>
            <w:r>
              <w:rPr>
                <w:sz w:val="22"/>
              </w:rPr>
              <w:t>80x240</w:t>
            </w:r>
          </w:p>
        </w:tc>
        <w:tc>
          <w:tcPr>
            <w:tcW w:w="1410" w:type="dxa"/>
            <w:tcBorders>
              <w:bottom w:val="nil"/>
            </w:tcBorders>
          </w:tcPr>
          <w:p>
            <w:pPr>
              <w:pStyle w:val="24"/>
              <w:rPr>
                <w:rFonts w:ascii="Times New Roman"/>
                <w:sz w:val="24"/>
              </w:rPr>
            </w:pPr>
          </w:p>
        </w:tc>
        <w:tc>
          <w:tcPr>
            <w:tcW w:w="1245" w:type="dxa"/>
            <w:tcBorders>
              <w:bottom w:val="nil"/>
            </w:tcBorders>
          </w:tcPr>
          <w:p>
            <w:pPr>
              <w:pStyle w:val="24"/>
              <w:rPr>
                <w:rFonts w:ascii="Times New Roman"/>
                <w:sz w:val="24"/>
              </w:rPr>
            </w:pPr>
          </w:p>
        </w:tc>
        <w:tc>
          <w:tcPr>
            <w:tcW w:w="1155" w:type="dxa"/>
            <w:tcBorders>
              <w:bottom w:val="nil"/>
            </w:tcBorders>
          </w:tcPr>
          <w:p>
            <w:pPr>
              <w:pStyle w:val="24"/>
              <w:rPr>
                <w:rFonts w:ascii="Times New Roman"/>
                <w:sz w:val="24"/>
              </w:rPr>
            </w:pPr>
          </w:p>
        </w:tc>
        <w:tc>
          <w:tcPr>
            <w:tcW w:w="1680" w:type="dxa"/>
            <w:tcBorders>
              <w:bottom w:val="nil"/>
            </w:tcBorders>
          </w:tcPr>
          <w:p>
            <w:pPr>
              <w:pStyle w:val="2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970" w:type="dxa"/>
            <w:tcBorders>
              <w:top w:val="nil"/>
              <w:bottom w:val="nil"/>
            </w:tcBorders>
          </w:tcPr>
          <w:p>
            <w:pPr>
              <w:pStyle w:val="24"/>
              <w:spacing w:before="117"/>
              <w:ind w:left="38"/>
              <w:jc w:val="center"/>
              <w:rPr>
                <w:sz w:val="24"/>
              </w:rPr>
            </w:pPr>
            <w:r>
              <w:rPr>
                <w:sz w:val="24"/>
              </w:rPr>
              <w:t>1</w:t>
            </w:r>
          </w:p>
        </w:tc>
        <w:tc>
          <w:tcPr>
            <w:tcW w:w="1348" w:type="dxa"/>
            <w:tcBorders>
              <w:top w:val="nil"/>
              <w:bottom w:val="nil"/>
            </w:tcBorders>
          </w:tcPr>
          <w:p>
            <w:pPr>
              <w:pStyle w:val="24"/>
              <w:spacing w:before="130"/>
              <w:ind w:left="327" w:right="292"/>
              <w:jc w:val="center"/>
              <w:rPr>
                <w:sz w:val="22"/>
              </w:rPr>
            </w:pPr>
            <w:r>
              <w:rPr>
                <w:sz w:val="22"/>
              </w:rPr>
              <w:t>画框翻新、贴布</w:t>
            </w:r>
          </w:p>
        </w:tc>
        <w:tc>
          <w:tcPr>
            <w:tcW w:w="1755" w:type="dxa"/>
            <w:tcBorders>
              <w:top w:val="nil"/>
              <w:bottom w:val="nil"/>
            </w:tcBorders>
          </w:tcPr>
          <w:p>
            <w:pPr>
              <w:pStyle w:val="24"/>
              <w:spacing w:line="270" w:lineRule="exact"/>
              <w:ind w:left="658"/>
              <w:rPr>
                <w:sz w:val="22"/>
              </w:rPr>
            </w:pPr>
            <w:r>
              <w:rPr>
                <w:sz w:val="22"/>
              </w:rPr>
              <w:t>100x240</w:t>
            </w:r>
          </w:p>
          <w:p>
            <w:pPr>
              <w:pStyle w:val="24"/>
              <w:spacing w:line="251" w:lineRule="exact"/>
              <w:ind w:left="658"/>
              <w:rPr>
                <w:sz w:val="22"/>
              </w:rPr>
            </w:pPr>
            <w:r>
              <w:rPr>
                <w:sz w:val="22"/>
              </w:rPr>
              <w:t>120x240</w:t>
            </w:r>
          </w:p>
        </w:tc>
        <w:tc>
          <w:tcPr>
            <w:tcW w:w="1410" w:type="dxa"/>
            <w:tcBorders>
              <w:top w:val="nil"/>
              <w:bottom w:val="nil"/>
            </w:tcBorders>
          </w:tcPr>
          <w:p>
            <w:pPr>
              <w:pStyle w:val="24"/>
              <w:spacing w:before="130"/>
              <w:ind w:left="34"/>
              <w:jc w:val="center"/>
              <w:rPr>
                <w:sz w:val="22"/>
              </w:rPr>
            </w:pPr>
            <w:r>
              <w:rPr>
                <w:sz w:val="22"/>
              </w:rPr>
              <w:t>个</w:t>
            </w:r>
          </w:p>
        </w:tc>
        <w:tc>
          <w:tcPr>
            <w:tcW w:w="1245" w:type="dxa"/>
            <w:tcBorders>
              <w:top w:val="nil"/>
              <w:bottom w:val="nil"/>
            </w:tcBorders>
          </w:tcPr>
          <w:p>
            <w:pPr>
              <w:pStyle w:val="24"/>
              <w:spacing w:before="130"/>
              <w:ind w:left="389"/>
              <w:rPr>
                <w:sz w:val="22"/>
              </w:rPr>
            </w:pPr>
            <w:r>
              <w:rPr>
                <w:sz w:val="22"/>
              </w:rPr>
              <w:t>126</w:t>
            </w:r>
          </w:p>
        </w:tc>
        <w:tc>
          <w:tcPr>
            <w:tcW w:w="1155" w:type="dxa"/>
            <w:tcBorders>
              <w:top w:val="nil"/>
              <w:bottom w:val="nil"/>
            </w:tcBorders>
          </w:tcPr>
          <w:p>
            <w:pPr>
              <w:pStyle w:val="24"/>
              <w:spacing w:before="130"/>
              <w:ind w:left="59" w:right="21"/>
              <w:jc w:val="center"/>
              <w:rPr>
                <w:sz w:val="22"/>
              </w:rPr>
            </w:pPr>
          </w:p>
        </w:tc>
        <w:tc>
          <w:tcPr>
            <w:tcW w:w="1680" w:type="dxa"/>
            <w:tcBorders>
              <w:top w:val="nil"/>
              <w:bottom w:val="nil"/>
            </w:tcBorders>
          </w:tcPr>
          <w:p>
            <w:pPr>
              <w:pStyle w:val="24"/>
              <w:spacing w:before="130"/>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970" w:type="dxa"/>
            <w:tcBorders>
              <w:top w:val="nil"/>
            </w:tcBorders>
          </w:tcPr>
          <w:p>
            <w:pPr>
              <w:pStyle w:val="24"/>
              <w:rPr>
                <w:rFonts w:ascii="Times New Roman"/>
                <w:sz w:val="24"/>
              </w:rPr>
            </w:pPr>
          </w:p>
        </w:tc>
        <w:tc>
          <w:tcPr>
            <w:tcW w:w="1348" w:type="dxa"/>
            <w:tcBorders>
              <w:top w:val="nil"/>
            </w:tcBorders>
          </w:tcPr>
          <w:p>
            <w:pPr>
              <w:pStyle w:val="24"/>
              <w:rPr>
                <w:rFonts w:ascii="Times New Roman"/>
                <w:sz w:val="24"/>
              </w:rPr>
            </w:pPr>
          </w:p>
        </w:tc>
        <w:tc>
          <w:tcPr>
            <w:tcW w:w="1755" w:type="dxa"/>
            <w:tcBorders>
              <w:top w:val="nil"/>
            </w:tcBorders>
          </w:tcPr>
          <w:p>
            <w:pPr>
              <w:pStyle w:val="24"/>
              <w:spacing w:line="276" w:lineRule="exact"/>
              <w:ind w:right="624"/>
              <w:jc w:val="right"/>
              <w:rPr>
                <w:sz w:val="22"/>
              </w:rPr>
            </w:pPr>
            <w:r>
              <w:rPr>
                <w:sz w:val="22"/>
              </w:rPr>
              <w:t>150x240</w:t>
            </w:r>
          </w:p>
        </w:tc>
        <w:tc>
          <w:tcPr>
            <w:tcW w:w="1410" w:type="dxa"/>
            <w:tcBorders>
              <w:top w:val="nil"/>
            </w:tcBorders>
          </w:tcPr>
          <w:p>
            <w:pPr>
              <w:pStyle w:val="24"/>
              <w:rPr>
                <w:rFonts w:ascii="Times New Roman"/>
                <w:sz w:val="24"/>
              </w:rPr>
            </w:pPr>
          </w:p>
        </w:tc>
        <w:tc>
          <w:tcPr>
            <w:tcW w:w="1245" w:type="dxa"/>
            <w:tcBorders>
              <w:top w:val="nil"/>
            </w:tcBorders>
          </w:tcPr>
          <w:p>
            <w:pPr>
              <w:pStyle w:val="24"/>
              <w:rPr>
                <w:rFonts w:ascii="Times New Roman"/>
                <w:sz w:val="24"/>
              </w:rPr>
            </w:pPr>
          </w:p>
        </w:tc>
        <w:tc>
          <w:tcPr>
            <w:tcW w:w="1155" w:type="dxa"/>
            <w:tcBorders>
              <w:top w:val="nil"/>
            </w:tcBorders>
          </w:tcPr>
          <w:p>
            <w:pPr>
              <w:pStyle w:val="24"/>
              <w:rPr>
                <w:rFonts w:ascii="Times New Roman"/>
                <w:sz w:val="24"/>
              </w:rPr>
            </w:pPr>
          </w:p>
        </w:tc>
        <w:tc>
          <w:tcPr>
            <w:tcW w:w="1680" w:type="dxa"/>
            <w:tcBorders>
              <w:top w:val="nil"/>
            </w:tcBorders>
          </w:tcPr>
          <w:p>
            <w:pPr>
              <w:pStyle w:val="2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7883" w:type="dxa"/>
            <w:gridSpan w:val="6"/>
          </w:tcPr>
          <w:p>
            <w:pPr>
              <w:pStyle w:val="24"/>
              <w:spacing w:before="209"/>
              <w:ind w:right="9"/>
              <w:jc w:val="right"/>
              <w:rPr>
                <w:sz w:val="24"/>
              </w:rPr>
            </w:pPr>
            <w:r>
              <w:rPr>
                <w:sz w:val="24"/>
              </w:rPr>
              <w:t>画框取送运费</w:t>
            </w:r>
          </w:p>
        </w:tc>
        <w:tc>
          <w:tcPr>
            <w:tcW w:w="1680" w:type="dxa"/>
          </w:tcPr>
          <w:p>
            <w:pPr>
              <w:pStyle w:val="24"/>
              <w:spacing w:before="2"/>
              <w:rPr>
                <w:sz w:val="17"/>
              </w:rPr>
            </w:pPr>
          </w:p>
          <w:p>
            <w:pPr>
              <w:pStyle w:val="24"/>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7883" w:type="dxa"/>
            <w:gridSpan w:val="6"/>
          </w:tcPr>
          <w:p>
            <w:pPr>
              <w:pStyle w:val="24"/>
              <w:spacing w:before="209"/>
              <w:ind w:right="9"/>
              <w:jc w:val="right"/>
              <w:rPr>
                <w:sz w:val="24"/>
              </w:rPr>
            </w:pPr>
            <w:r>
              <w:rPr>
                <w:sz w:val="24"/>
              </w:rPr>
              <w:t>上门取送画框搬运费</w:t>
            </w:r>
          </w:p>
        </w:tc>
        <w:tc>
          <w:tcPr>
            <w:tcW w:w="1680" w:type="dxa"/>
          </w:tcPr>
          <w:p>
            <w:pPr>
              <w:pStyle w:val="24"/>
              <w:spacing w:before="1"/>
              <w:rPr>
                <w:sz w:val="17"/>
              </w:rPr>
            </w:pPr>
          </w:p>
          <w:p>
            <w:pPr>
              <w:pStyle w:val="24"/>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7883" w:type="dxa"/>
            <w:gridSpan w:val="6"/>
          </w:tcPr>
          <w:p>
            <w:pPr>
              <w:pStyle w:val="24"/>
              <w:spacing w:before="209"/>
              <w:ind w:right="9"/>
              <w:jc w:val="right"/>
              <w:rPr>
                <w:sz w:val="24"/>
              </w:rPr>
            </w:pPr>
            <w:r>
              <w:rPr>
                <w:sz w:val="24"/>
              </w:rPr>
              <w:t>税前合计</w:t>
            </w:r>
          </w:p>
        </w:tc>
        <w:tc>
          <w:tcPr>
            <w:tcW w:w="1680" w:type="dxa"/>
          </w:tcPr>
          <w:p>
            <w:pPr>
              <w:pStyle w:val="24"/>
              <w:spacing w:before="1"/>
              <w:rPr>
                <w:sz w:val="17"/>
              </w:rPr>
            </w:pPr>
          </w:p>
          <w:p>
            <w:pPr>
              <w:pStyle w:val="24"/>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7883" w:type="dxa"/>
            <w:gridSpan w:val="6"/>
          </w:tcPr>
          <w:p>
            <w:pPr>
              <w:pStyle w:val="24"/>
              <w:spacing w:before="207"/>
              <w:ind w:right="9"/>
              <w:jc w:val="right"/>
              <w:rPr>
                <w:sz w:val="24"/>
              </w:rPr>
            </w:pPr>
            <w:r>
              <w:rPr>
                <w:sz w:val="24"/>
              </w:rPr>
              <w:t>税费10%</w:t>
            </w:r>
          </w:p>
        </w:tc>
        <w:tc>
          <w:tcPr>
            <w:tcW w:w="1680" w:type="dxa"/>
          </w:tcPr>
          <w:p>
            <w:pPr>
              <w:pStyle w:val="24"/>
              <w:spacing w:before="1"/>
              <w:rPr>
                <w:sz w:val="17"/>
              </w:rPr>
            </w:pPr>
          </w:p>
          <w:p>
            <w:pPr>
              <w:pStyle w:val="24"/>
              <w:spacing w:before="1"/>
              <w:ind w:left="59" w:right="23"/>
              <w:jc w:val="center"/>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7883" w:type="dxa"/>
            <w:gridSpan w:val="6"/>
          </w:tcPr>
          <w:p>
            <w:pPr>
              <w:pStyle w:val="24"/>
              <w:spacing w:before="207"/>
              <w:ind w:right="9"/>
              <w:jc w:val="right"/>
              <w:rPr>
                <w:sz w:val="24"/>
              </w:rPr>
            </w:pPr>
            <w:r>
              <w:rPr>
                <w:sz w:val="24"/>
              </w:rPr>
              <w:t>税后合计</w:t>
            </w:r>
          </w:p>
        </w:tc>
        <w:tc>
          <w:tcPr>
            <w:tcW w:w="1680" w:type="dxa"/>
          </w:tcPr>
          <w:p>
            <w:pPr>
              <w:pStyle w:val="24"/>
              <w:spacing w:before="2"/>
              <w:rPr>
                <w:sz w:val="17"/>
              </w:rPr>
            </w:pPr>
          </w:p>
          <w:p>
            <w:pPr>
              <w:pStyle w:val="24"/>
              <w:ind w:left="59" w:right="23"/>
              <w:jc w:val="center"/>
              <w:rPr>
                <w:sz w:val="22"/>
              </w:rPr>
            </w:pPr>
            <w:bookmarkStart w:id="29" w:name="_GoBack"/>
            <w:bookmarkEnd w:id="29"/>
          </w:p>
        </w:tc>
      </w:tr>
    </w:tbl>
    <w:p/>
    <w:p>
      <w:pPr>
        <w:pStyle w:val="8"/>
        <w:widowControl/>
        <w:spacing w:beforeAutospacing="0" w:afterAutospacing="0" w:line="360" w:lineRule="auto"/>
        <w:ind w:firstLine="420"/>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B48A0F5-D557-4583-8011-7A027DAF0A8B}"/>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032FDFF8-D61F-432C-A23C-BEABACB2BBF0}"/>
  </w:font>
  <w:font w:name="仿宋_GB2312">
    <w:altName w:val="仿宋"/>
    <w:panose1 w:val="02010609030101010101"/>
    <w:charset w:val="86"/>
    <w:family w:val="modern"/>
    <w:pitch w:val="default"/>
    <w:sig w:usb0="00000000" w:usb1="00000000" w:usb2="00000010" w:usb3="00000000" w:csb0="00040000" w:csb1="00000000"/>
    <w:embedRegular r:id="rId3" w:fontKey="{E5D21802-E1E3-467E-9151-1D9C3E4BA9B5}"/>
  </w:font>
  <w:font w:name="仿宋">
    <w:panose1 w:val="02010609060101010101"/>
    <w:charset w:val="86"/>
    <w:family w:val="auto"/>
    <w:pitch w:val="default"/>
    <w:sig w:usb0="800002BF" w:usb1="38CF7CFA" w:usb2="00000016" w:usb3="00000000" w:csb0="00040001" w:csb1="00000000"/>
    <w:embedRegular r:id="rId4" w:fontKey="{1758CC7C-DED8-46DA-BB3C-D2F41D374053}"/>
  </w:font>
  <w:font w:name="Calibri">
    <w:panose1 w:val="020F0502020204030204"/>
    <w:charset w:val="86"/>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d784f822-04a4-418b-9e59-c686d776539a"/>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1DA4CB5"/>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1E7019B"/>
    <w:rsid w:val="3CD1590F"/>
    <w:rsid w:val="42332734"/>
    <w:rsid w:val="46EF5460"/>
    <w:rsid w:val="47B0255F"/>
    <w:rsid w:val="4CCE037B"/>
    <w:rsid w:val="4E6E1F29"/>
    <w:rsid w:val="4F5A5106"/>
    <w:rsid w:val="4FE6757E"/>
    <w:rsid w:val="51071D8F"/>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95D516C"/>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qFormat/>
    <w:uiPriority w:val="10"/>
    <w:pPr>
      <w:spacing w:before="240" w:after="60"/>
      <w:jc w:val="center"/>
      <w:outlineLvl w:val="0"/>
    </w:pPr>
    <w:rPr>
      <w:rFonts w:ascii="Arial" w:hAnsi="Arial"/>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customStyle="1" w:styleId="14">
    <w:name w:val="页眉 Char"/>
    <w:basedOn w:val="12"/>
    <w:link w:val="7"/>
    <w:qFormat/>
    <w:uiPriority w:val="0"/>
    <w:rPr>
      <w:rFonts w:asciiTheme="minorHAnsi" w:hAnsiTheme="minorHAnsi" w:eastAsiaTheme="minorEastAsia" w:cstheme="minorBidi"/>
      <w:kern w:val="2"/>
      <w:sz w:val="18"/>
      <w:szCs w:val="18"/>
    </w:rPr>
  </w:style>
  <w:style w:type="character" w:customStyle="1" w:styleId="15">
    <w:name w:val="页脚 Char"/>
    <w:basedOn w:val="12"/>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7">
    <w:name w:val="标题 1 Char"/>
    <w:basedOn w:val="12"/>
    <w:link w:val="2"/>
    <w:qFormat/>
    <w:uiPriority w:val="0"/>
    <w:rPr>
      <w:b/>
      <w:bCs/>
      <w:kern w:val="44"/>
      <w:sz w:val="44"/>
      <w:szCs w:val="4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9">
    <w:name w:val="List Paragraph"/>
    <w:basedOn w:val="1"/>
    <w:unhideWhenUsed/>
    <w:qFormat/>
    <w:uiPriority w:val="99"/>
    <w:pPr>
      <w:ind w:firstLine="420" w:firstLineChars="200"/>
    </w:pPr>
  </w:style>
  <w:style w:type="character" w:customStyle="1" w:styleId="20">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1">
    <w:name w:val="font11"/>
    <w:basedOn w:val="12"/>
    <w:qFormat/>
    <w:uiPriority w:val="0"/>
    <w:rPr>
      <w:rFonts w:hint="eastAsia" w:ascii="宋体" w:hAnsi="宋体" w:eastAsia="宋体" w:cs="宋体"/>
      <w:color w:val="000000"/>
      <w:sz w:val="20"/>
      <w:szCs w:val="20"/>
      <w:u w:val="none"/>
    </w:rPr>
  </w:style>
  <w:style w:type="character" w:customStyle="1" w:styleId="22">
    <w:name w:val="font21"/>
    <w:basedOn w:val="12"/>
    <w:qFormat/>
    <w:uiPriority w:val="0"/>
    <w:rPr>
      <w:rFonts w:hint="eastAsia" w:ascii="宋体" w:hAnsi="宋体" w:eastAsia="宋体" w:cs="宋体"/>
      <w:b/>
      <w:color w:val="000000"/>
      <w:sz w:val="22"/>
      <w:szCs w:val="22"/>
      <w:u w:val="none"/>
    </w:rPr>
  </w:style>
  <w:style w:type="character" w:customStyle="1" w:styleId="23">
    <w:name w:val="font01"/>
    <w:basedOn w:val="12"/>
    <w:qFormat/>
    <w:uiPriority w:val="0"/>
    <w:rPr>
      <w:rFonts w:ascii="Arial" w:hAnsi="Arial" w:cs="Arial"/>
      <w:b/>
      <w:color w:val="000000"/>
      <w:sz w:val="22"/>
      <w:szCs w:val="22"/>
      <w:u w:val="none"/>
    </w:rPr>
  </w:style>
  <w:style w:type="paragraph" w:customStyle="1" w:styleId="2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4</Pages>
  <Words>1055</Words>
  <Characters>1095</Characters>
  <Lines>12</Lines>
  <Paragraphs>3</Paragraphs>
  <TotalTime>1</TotalTime>
  <ScaleCrop>false</ScaleCrop>
  <LinksUpToDate>false</LinksUpToDate>
  <CharactersWithSpaces>1100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2022-12-19T09:45:15Z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05746ED6E1E0432FA5C5F086011B65AA</vt:lpwstr>
  </property>
</Properties>
</file>